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A7506">
      <w:pPr>
        <w:spacing w:line="281" w:lineRule="auto"/>
        <w:rPr>
          <w:rFonts w:ascii="Arial"/>
          <w:sz w:val="21"/>
        </w:rPr>
      </w:pPr>
      <w:bookmarkStart w:id="0" w:name="_GoBack"/>
      <w:bookmarkEnd w:id="0"/>
    </w:p>
    <w:p w14:paraId="4F0FE886">
      <w:pPr>
        <w:spacing w:line="281" w:lineRule="auto"/>
        <w:rPr>
          <w:rFonts w:ascii="Arial"/>
          <w:sz w:val="21"/>
        </w:rPr>
      </w:pPr>
    </w:p>
    <w:p w14:paraId="6D84E817">
      <w:pPr>
        <w:spacing w:line="281" w:lineRule="auto"/>
        <w:rPr>
          <w:rFonts w:ascii="Arial"/>
          <w:sz w:val="21"/>
        </w:rPr>
      </w:pPr>
    </w:p>
    <w:p w14:paraId="6331D6E8">
      <w:pPr>
        <w:spacing w:line="281" w:lineRule="auto"/>
        <w:rPr>
          <w:rFonts w:ascii="Arial"/>
          <w:sz w:val="21"/>
        </w:rPr>
      </w:pPr>
    </w:p>
    <w:p w14:paraId="77F0D766">
      <w:pPr>
        <w:spacing w:before="136" w:line="221" w:lineRule="auto"/>
        <w:ind w:left="3265"/>
        <w:outlineLvl w:val="0"/>
        <w:rPr>
          <w:rFonts w:hint="eastAsia" w:ascii="黑体" w:hAnsi="黑体" w:eastAsia="黑体" w:cs="黑体"/>
          <w:sz w:val="42"/>
          <w:szCs w:val="42"/>
          <w:lang w:eastAsia="zh-CN"/>
        </w:rPr>
      </w:pPr>
      <w:r>
        <w:rPr>
          <w:rFonts w:ascii="黑体" w:hAnsi="黑体" w:eastAsia="黑体" w:cs="黑体"/>
          <w:b/>
          <w:bCs/>
          <w:spacing w:val="12"/>
          <w:sz w:val="42"/>
          <w:szCs w:val="42"/>
        </w:rPr>
        <w:t>技术</w:t>
      </w:r>
      <w:r>
        <w:rPr>
          <w:rFonts w:hint="eastAsia" w:ascii="黑体" w:hAnsi="黑体" w:eastAsia="黑体" w:cs="黑体"/>
          <w:b/>
          <w:bCs/>
          <w:spacing w:val="12"/>
          <w:sz w:val="42"/>
          <w:szCs w:val="42"/>
          <w:highlight w:val="yellow"/>
          <w:lang w:eastAsia="zh-CN"/>
        </w:rPr>
        <w:t>合同</w:t>
      </w:r>
      <w:r>
        <w:rPr>
          <w:rFonts w:ascii="黑体" w:hAnsi="黑体" w:eastAsia="黑体" w:cs="黑体"/>
          <w:b/>
          <w:bCs/>
          <w:spacing w:val="12"/>
          <w:sz w:val="42"/>
          <w:szCs w:val="42"/>
        </w:rPr>
        <w:t>登记证</w:t>
      </w:r>
      <w:r>
        <w:rPr>
          <w:rFonts w:hint="eastAsia" w:ascii="黑体" w:hAnsi="黑体" w:eastAsia="黑体" w:cs="黑体"/>
          <w:b/>
          <w:bCs/>
          <w:spacing w:val="12"/>
          <w:sz w:val="42"/>
          <w:szCs w:val="42"/>
          <w:highlight w:val="yellow"/>
          <w:lang w:eastAsia="zh-CN"/>
        </w:rPr>
        <w:t>明</w:t>
      </w:r>
    </w:p>
    <w:p w14:paraId="5EDAA388">
      <w:pPr>
        <w:spacing w:line="288" w:lineRule="auto"/>
        <w:rPr>
          <w:rFonts w:ascii="Arial"/>
          <w:sz w:val="21"/>
        </w:rPr>
      </w:pPr>
    </w:p>
    <w:p w14:paraId="703229AF">
      <w:pPr>
        <w:spacing w:line="288" w:lineRule="auto"/>
        <w:rPr>
          <w:rFonts w:ascii="Arial"/>
          <w:sz w:val="21"/>
        </w:rPr>
      </w:pPr>
    </w:p>
    <w:p w14:paraId="7C90F685">
      <w:pPr>
        <w:spacing w:line="288" w:lineRule="auto"/>
        <w:rPr>
          <w:rFonts w:ascii="Arial"/>
          <w:sz w:val="21"/>
        </w:rPr>
      </w:pPr>
    </w:p>
    <w:p w14:paraId="5DFC104B">
      <w:pPr>
        <w:spacing w:line="288" w:lineRule="auto"/>
        <w:rPr>
          <w:rFonts w:ascii="Arial"/>
          <w:sz w:val="21"/>
        </w:rPr>
      </w:pPr>
    </w:p>
    <w:p w14:paraId="494876C1">
      <w:pPr>
        <w:pStyle w:val="2"/>
        <w:spacing w:before="101" w:line="219" w:lineRule="auto"/>
      </w:pPr>
      <w:r>
        <w:rPr>
          <w:spacing w:val="14"/>
          <w:u w:val="single" w:color="auto"/>
        </w:rPr>
        <w:t>杭</w:t>
      </w:r>
      <w:r>
        <w:rPr>
          <w:rFonts w:hint="eastAsia"/>
          <w:b/>
          <w:spacing w:val="14"/>
          <w:highlight w:val="yellow"/>
          <w:u w:val="single" w:color="auto"/>
          <w:lang w:eastAsia="zh-CN"/>
        </w:rPr>
        <w:t>州</w:t>
      </w:r>
      <w:r>
        <w:rPr>
          <w:spacing w:val="14"/>
          <w:u w:val="single" w:color="auto"/>
        </w:rPr>
        <w:t>电子</w:t>
      </w:r>
      <w:r>
        <w:rPr>
          <w:rFonts w:hint="eastAsia"/>
          <w:b/>
          <w:spacing w:val="14"/>
          <w:highlight w:val="yellow"/>
          <w:u w:val="single" w:color="auto"/>
          <w:lang w:eastAsia="zh-CN"/>
        </w:rPr>
        <w:t>科技大学</w:t>
      </w:r>
      <w:r>
        <w:rPr>
          <w:spacing w:val="14"/>
          <w:u w:val="single" w:color="auto"/>
        </w:rPr>
        <w:t>信息工程</w:t>
      </w:r>
      <w:r>
        <w:rPr>
          <w:rFonts w:hint="eastAsia"/>
          <w:b/>
          <w:spacing w:val="14"/>
          <w:highlight w:val="yellow"/>
          <w:u w:val="single" w:color="auto"/>
          <w:lang w:eastAsia="zh-CN"/>
        </w:rPr>
        <w:t>学</w:t>
      </w:r>
      <w:r>
        <w:rPr>
          <w:spacing w:val="14"/>
          <w:u w:val="single" w:color="auto"/>
        </w:rPr>
        <w:t>院</w:t>
      </w:r>
    </w:p>
    <w:p w14:paraId="50B57C55">
      <w:pPr>
        <w:spacing w:line="351" w:lineRule="auto"/>
        <w:rPr>
          <w:rFonts w:ascii="Arial"/>
          <w:sz w:val="21"/>
        </w:rPr>
      </w:pPr>
    </w:p>
    <w:p w14:paraId="2A81CEAF">
      <w:pPr>
        <w:pStyle w:val="2"/>
        <w:spacing w:before="101" w:line="347" w:lineRule="auto"/>
        <w:ind w:firstLine="649"/>
        <w:jc w:val="both"/>
      </w:pPr>
      <w:r>
        <w:rPr>
          <w:spacing w:val="5"/>
        </w:rPr>
        <w:t>你单位申请的与</w:t>
      </w:r>
      <w:r>
        <w:rPr>
          <w:rFonts w:hint="eastAsia"/>
          <w:b/>
          <w:spacing w:val="5"/>
          <w:highlight w:val="yellow"/>
          <w:u w:val="single" w:color="auto"/>
          <w:lang w:eastAsia="zh-CN"/>
        </w:rPr>
        <w:t>浙江</w:t>
      </w:r>
      <w:r>
        <w:rPr>
          <w:spacing w:val="5"/>
          <w:u w:val="single" w:color="auto"/>
        </w:rPr>
        <w:t>万正电子</w:t>
      </w:r>
      <w:r>
        <w:rPr>
          <w:rFonts w:hint="eastAsia"/>
          <w:b/>
          <w:spacing w:val="5"/>
          <w:highlight w:val="yellow"/>
          <w:u w:val="single" w:color="auto"/>
          <w:lang w:eastAsia="zh-CN"/>
        </w:rPr>
        <w:t>科技股份有限公司签订</w:t>
      </w:r>
      <w:r>
        <w:rPr>
          <w:spacing w:val="-54"/>
        </w:rPr>
        <w:t xml:space="preserve"> </w:t>
      </w:r>
      <w:r>
        <w:rPr>
          <w:spacing w:val="5"/>
        </w:rPr>
        <w:t>的</w:t>
      </w:r>
      <w:r>
        <w:rPr>
          <w:spacing w:val="5"/>
          <w:u w:val="single" w:color="auto"/>
        </w:rPr>
        <w:t>无</w:t>
      </w:r>
      <w:r>
        <w:rPr>
          <w:rFonts w:hint="eastAsia"/>
          <w:b/>
          <w:spacing w:val="5"/>
          <w:highlight w:val="yellow"/>
          <w:u w:val="single" w:color="auto"/>
          <w:lang w:eastAsia="zh-CN"/>
        </w:rPr>
        <w:t>人机</w:t>
      </w:r>
      <w:r>
        <w:rPr>
          <w:spacing w:val="5"/>
          <w:u w:val="single" w:color="auto"/>
        </w:rPr>
        <w:t>专用</w:t>
      </w:r>
      <w:r>
        <w:t xml:space="preserve"> </w:t>
      </w:r>
      <w:r>
        <w:rPr>
          <w:spacing w:val="8"/>
          <w:u w:val="single" w:color="auto"/>
        </w:rPr>
        <w:t>天线之超高层蜂窝结构微波电</w:t>
      </w:r>
      <w:r>
        <w:rPr>
          <w:rFonts w:hint="eastAsia"/>
          <w:b/>
          <w:spacing w:val="8"/>
          <w:highlight w:val="yellow"/>
          <w:u w:val="single" w:color="auto"/>
          <w:lang w:eastAsia="zh-CN"/>
        </w:rPr>
        <w:t>路</w:t>
      </w:r>
      <w:r>
        <w:rPr>
          <w:spacing w:val="8"/>
          <w:u w:val="single" w:color="auto"/>
        </w:rPr>
        <w:t>板的</w:t>
      </w:r>
      <w:r>
        <w:rPr>
          <w:rFonts w:hint="eastAsia"/>
          <w:b/>
          <w:spacing w:val="8"/>
          <w:highlight w:val="yellow"/>
          <w:u w:val="single" w:color="auto"/>
          <w:lang w:eastAsia="zh-CN"/>
        </w:rPr>
        <w:t>关</w:t>
      </w:r>
      <w:r>
        <w:rPr>
          <w:spacing w:val="8"/>
          <w:u w:val="single" w:color="auto"/>
        </w:rPr>
        <w:t>键技</w:t>
      </w:r>
      <w:r>
        <w:rPr>
          <w:spacing w:val="7"/>
          <w:u w:val="single" w:color="auto"/>
        </w:rPr>
        <w:t>术研发</w:t>
      </w:r>
      <w:r>
        <w:rPr>
          <w:spacing w:val="7"/>
        </w:rPr>
        <w:t>技术</w:t>
      </w:r>
      <w:r>
        <w:rPr>
          <w:rFonts w:hint="eastAsia"/>
          <w:b/>
          <w:spacing w:val="7"/>
          <w:highlight w:val="yellow"/>
          <w:lang w:eastAsia="zh-CN"/>
        </w:rPr>
        <w:t>合同</w:t>
      </w:r>
      <w:r>
        <w:rPr>
          <w:spacing w:val="7"/>
        </w:rPr>
        <w:t>，技术</w:t>
      </w:r>
      <w:r>
        <w:rPr>
          <w:rFonts w:hint="eastAsia"/>
          <w:b/>
          <w:spacing w:val="7"/>
          <w:highlight w:val="yellow"/>
          <w:lang w:eastAsia="zh-CN"/>
        </w:rPr>
        <w:t>合同</w:t>
      </w:r>
      <w:r>
        <w:t xml:space="preserve"> </w:t>
      </w:r>
      <w:r>
        <w:rPr>
          <w:spacing w:val="1"/>
        </w:rPr>
        <w:t>成交额</w:t>
      </w:r>
      <w:r>
        <w:rPr>
          <w:rFonts w:hint="eastAsia" w:ascii="Times New Roman" w:hAnsi="Times New Roman" w:cs="Times New Roman"/>
          <w:b/>
          <w:spacing w:val="1"/>
          <w:highlight w:val="yellow"/>
          <w:u w:val="single" w:color="auto"/>
          <w:lang w:eastAsia="zh-CN"/>
        </w:rPr>
        <w:t>1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>,000,000.00</w:t>
      </w:r>
      <w:r>
        <w:rPr>
          <w:rFonts w:ascii="Times New Roman" w:hAnsi="Times New Roman" w:eastAsia="Times New Roman" w:cs="Times New Roman"/>
          <w:spacing w:val="1"/>
        </w:rPr>
        <w:t xml:space="preserve">    </w:t>
      </w:r>
      <w:r>
        <w:rPr>
          <w:spacing w:val="1"/>
        </w:rPr>
        <w:t>元，其中，技术交易额</w:t>
      </w:r>
      <w:r>
        <w:rPr>
          <w:rFonts w:hint="eastAsia" w:ascii="Times New Roman" w:hAnsi="Times New Roman" w:cs="Times New Roman"/>
          <w:b/>
          <w:spacing w:val="1"/>
          <w:highlight w:val="yellow"/>
          <w:u w:val="single" w:color="auto"/>
          <w:lang w:eastAsia="zh-CN"/>
        </w:rPr>
        <w:t>1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>,000,000.00</w:t>
      </w:r>
      <w:r>
        <w:rPr>
          <w:rFonts w:ascii="Times New Roman" w:hAnsi="Times New Roman" w:eastAsia="Times New Roman" w:cs="Times New Roman"/>
          <w:spacing w:val="1"/>
        </w:rPr>
        <w:t xml:space="preserve">    </w:t>
      </w:r>
      <w:r>
        <w:rPr>
          <w:spacing w:val="1"/>
        </w:rPr>
        <w:t>元，经登记</w:t>
      </w:r>
      <w:r>
        <w:rPr>
          <w:rFonts w:hint="eastAsia"/>
          <w:b/>
          <w:spacing w:val="1"/>
          <w:highlight w:val="yellow"/>
          <w:lang w:eastAsia="zh-CN"/>
        </w:rPr>
        <w:t>机</w:t>
      </w:r>
      <w:r>
        <w:rPr>
          <w:spacing w:val="18"/>
        </w:rPr>
        <w:t xml:space="preserve"> </w:t>
      </w:r>
      <w:r>
        <w:rPr>
          <w:spacing w:val="8"/>
        </w:rPr>
        <w:t>构认定，符合《技术</w:t>
      </w:r>
      <w:r>
        <w:rPr>
          <w:rFonts w:hint="eastAsia"/>
          <w:b/>
          <w:spacing w:val="8"/>
          <w:highlight w:val="yellow"/>
          <w:lang w:eastAsia="zh-CN"/>
        </w:rPr>
        <w:t>合同</w:t>
      </w:r>
      <w:r>
        <w:rPr>
          <w:spacing w:val="8"/>
        </w:rPr>
        <w:t>认定规则》中技术</w:t>
      </w:r>
      <w:r>
        <w:rPr>
          <w:rFonts w:hint="eastAsia"/>
          <w:b/>
          <w:spacing w:val="8"/>
          <w:highlight w:val="yellow"/>
          <w:lang w:eastAsia="zh-CN"/>
        </w:rPr>
        <w:t>开发</w:t>
      </w:r>
      <w:r>
        <w:rPr>
          <w:spacing w:val="8"/>
        </w:rPr>
        <w:t>--</w:t>
      </w:r>
      <w:r>
        <w:rPr>
          <w:rFonts w:hint="eastAsia"/>
          <w:b/>
          <w:spacing w:val="8"/>
          <w:highlight w:val="yellow"/>
          <w:lang w:eastAsia="zh-CN"/>
        </w:rPr>
        <w:t>委托开发合同</w:t>
      </w:r>
      <w:r>
        <w:rPr>
          <w:spacing w:val="8"/>
        </w:rPr>
        <w:t>的认定</w:t>
      </w:r>
      <w:r>
        <w:rPr>
          <w:spacing w:val="3"/>
        </w:rPr>
        <w:t xml:space="preserve"> </w:t>
      </w:r>
      <w:r>
        <w:rPr>
          <w:spacing w:val="4"/>
        </w:rPr>
        <w:t>要求，现予以登记，</w:t>
      </w:r>
      <w:r>
        <w:rPr>
          <w:rFonts w:hint="eastAsia"/>
          <w:b/>
          <w:spacing w:val="4"/>
          <w:highlight w:val="yellow"/>
          <w:lang w:eastAsia="zh-CN"/>
        </w:rPr>
        <w:t>合同</w:t>
      </w:r>
      <w:r>
        <w:rPr>
          <w:spacing w:val="4"/>
        </w:rPr>
        <w:t>编号为：</w:t>
      </w:r>
    </w:p>
    <w:p w14:paraId="422F0377">
      <w:pPr>
        <w:spacing w:before="6"/>
      </w:pPr>
    </w:p>
    <w:tbl>
      <w:tblPr>
        <w:tblStyle w:val="5"/>
        <w:tblW w:w="7789" w:type="dxa"/>
        <w:tblInd w:w="1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479"/>
        <w:gridCol w:w="499"/>
        <w:gridCol w:w="490"/>
        <w:gridCol w:w="479"/>
        <w:gridCol w:w="499"/>
        <w:gridCol w:w="490"/>
        <w:gridCol w:w="469"/>
        <w:gridCol w:w="499"/>
        <w:gridCol w:w="490"/>
        <w:gridCol w:w="489"/>
        <w:gridCol w:w="490"/>
        <w:gridCol w:w="490"/>
        <w:gridCol w:w="469"/>
        <w:gridCol w:w="499"/>
        <w:gridCol w:w="474"/>
      </w:tblGrid>
      <w:tr w14:paraId="61A99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84" w:type="dxa"/>
            <w:vAlign w:val="top"/>
          </w:tcPr>
          <w:p w14:paraId="26845339">
            <w:pPr>
              <w:pStyle w:val="6"/>
              <w:spacing w:before="164" w:line="169" w:lineRule="auto"/>
              <w:ind w:left="135"/>
            </w:pPr>
            <w:r>
              <w:t>2</w:t>
            </w:r>
          </w:p>
        </w:tc>
        <w:tc>
          <w:tcPr>
            <w:tcW w:w="479" w:type="dxa"/>
            <w:vAlign w:val="top"/>
          </w:tcPr>
          <w:p w14:paraId="18693F8F">
            <w:pPr>
              <w:pStyle w:val="6"/>
              <w:spacing w:before="164" w:line="169" w:lineRule="auto"/>
              <w:ind w:left="141"/>
            </w:pPr>
            <w:r>
              <w:t>0</w:t>
            </w:r>
          </w:p>
        </w:tc>
        <w:tc>
          <w:tcPr>
            <w:tcW w:w="499" w:type="dxa"/>
            <w:vAlign w:val="top"/>
          </w:tcPr>
          <w:p w14:paraId="2187B849">
            <w:pPr>
              <w:pStyle w:val="6"/>
              <w:spacing w:before="164" w:line="169" w:lineRule="auto"/>
              <w:ind w:left="151"/>
            </w:pPr>
            <w:r>
              <w:t>2</w:t>
            </w:r>
          </w:p>
        </w:tc>
        <w:tc>
          <w:tcPr>
            <w:tcW w:w="490" w:type="dxa"/>
            <w:vAlign w:val="top"/>
          </w:tcPr>
          <w:p w14:paraId="02EA0749">
            <w:pPr>
              <w:pStyle w:val="6"/>
              <w:spacing w:before="164" w:line="169" w:lineRule="auto"/>
              <w:ind w:left="153"/>
            </w:pPr>
            <w:r>
              <w:t>4</w:t>
            </w:r>
          </w:p>
        </w:tc>
        <w:tc>
          <w:tcPr>
            <w:tcW w:w="479" w:type="dxa"/>
            <w:vAlign w:val="top"/>
          </w:tcPr>
          <w:p w14:paraId="3DA274F9">
            <w:pPr>
              <w:pStyle w:val="6"/>
              <w:spacing w:before="164" w:line="169" w:lineRule="auto"/>
              <w:ind w:left="15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3</w:t>
            </w:r>
          </w:p>
        </w:tc>
        <w:tc>
          <w:tcPr>
            <w:tcW w:w="499" w:type="dxa"/>
            <w:vAlign w:val="top"/>
          </w:tcPr>
          <w:p w14:paraId="63DDF8F3">
            <w:pPr>
              <w:pStyle w:val="6"/>
              <w:spacing w:before="164" w:line="169" w:lineRule="auto"/>
              <w:ind w:left="15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3</w:t>
            </w:r>
          </w:p>
        </w:tc>
        <w:tc>
          <w:tcPr>
            <w:tcW w:w="490" w:type="dxa"/>
            <w:vAlign w:val="top"/>
          </w:tcPr>
          <w:p w14:paraId="1A3AF626">
            <w:pPr>
              <w:pStyle w:val="6"/>
              <w:spacing w:before="164" w:line="169" w:lineRule="auto"/>
              <w:ind w:left="145"/>
            </w:pPr>
            <w:r>
              <w:t>0</w:t>
            </w:r>
          </w:p>
        </w:tc>
        <w:tc>
          <w:tcPr>
            <w:tcW w:w="469" w:type="dxa"/>
            <w:vAlign w:val="top"/>
          </w:tcPr>
          <w:p w14:paraId="4F49C39D">
            <w:pPr>
              <w:pStyle w:val="6"/>
              <w:spacing w:before="162" w:line="170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1</w:t>
            </w:r>
          </w:p>
        </w:tc>
        <w:tc>
          <w:tcPr>
            <w:tcW w:w="499" w:type="dxa"/>
            <w:vAlign w:val="top"/>
          </w:tcPr>
          <w:p w14:paraId="1BF8F73C">
            <w:pPr>
              <w:pStyle w:val="6"/>
              <w:spacing w:before="164" w:line="169" w:lineRule="auto"/>
              <w:ind w:left="165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3C6065DD">
            <w:pPr>
              <w:pStyle w:val="6"/>
              <w:spacing w:before="164" w:line="169" w:lineRule="auto"/>
              <w:ind w:left="157"/>
            </w:pPr>
            <w:r>
              <w:t>9</w:t>
            </w:r>
          </w:p>
        </w:tc>
        <w:tc>
          <w:tcPr>
            <w:tcW w:w="489" w:type="dxa"/>
            <w:vAlign w:val="top"/>
          </w:tcPr>
          <w:p w14:paraId="4417607F">
            <w:pPr>
              <w:pStyle w:val="6"/>
              <w:spacing w:before="164" w:line="169" w:lineRule="auto"/>
              <w:ind w:left="166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1E080C9C">
            <w:pPr>
              <w:pStyle w:val="6"/>
              <w:spacing w:before="164" w:line="169" w:lineRule="auto"/>
              <w:ind w:left="157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706DCE62">
            <w:pPr>
              <w:pStyle w:val="6"/>
              <w:spacing w:before="164" w:line="169" w:lineRule="auto"/>
              <w:ind w:left="158"/>
            </w:pPr>
            <w:r>
              <w:t>0</w:t>
            </w:r>
          </w:p>
        </w:tc>
        <w:tc>
          <w:tcPr>
            <w:tcW w:w="469" w:type="dxa"/>
            <w:vAlign w:val="top"/>
          </w:tcPr>
          <w:p w14:paraId="2A65E2FA">
            <w:pPr>
              <w:pStyle w:val="6"/>
              <w:spacing w:before="166" w:line="168" w:lineRule="auto"/>
              <w:ind w:left="14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5</w:t>
            </w:r>
          </w:p>
        </w:tc>
        <w:tc>
          <w:tcPr>
            <w:tcW w:w="499" w:type="dxa"/>
            <w:vAlign w:val="top"/>
          </w:tcPr>
          <w:p w14:paraId="37953805">
            <w:pPr>
              <w:pStyle w:val="6"/>
              <w:spacing w:before="164" w:line="169" w:lineRule="auto"/>
              <w:ind w:left="158"/>
            </w:pPr>
            <w:r>
              <w:t>4</w:t>
            </w:r>
          </w:p>
        </w:tc>
        <w:tc>
          <w:tcPr>
            <w:tcW w:w="474" w:type="dxa"/>
            <w:vAlign w:val="top"/>
          </w:tcPr>
          <w:p w14:paraId="171C0FBB">
            <w:pPr>
              <w:pStyle w:val="6"/>
              <w:spacing w:before="164" w:line="169" w:lineRule="auto"/>
              <w:ind w:left="150"/>
            </w:pPr>
            <w:r>
              <w:t>6</w:t>
            </w:r>
          </w:p>
        </w:tc>
      </w:tr>
    </w:tbl>
    <w:p w14:paraId="446C02F2">
      <w:pPr>
        <w:spacing w:line="454" w:lineRule="auto"/>
        <w:rPr>
          <w:rFonts w:ascii="Arial"/>
          <w:sz w:val="21"/>
        </w:rPr>
      </w:pPr>
    </w:p>
    <w:p w14:paraId="3D64F98B">
      <w:pPr>
        <w:pStyle w:val="2"/>
        <w:spacing w:before="101" w:line="219" w:lineRule="auto"/>
        <w:ind w:left="639"/>
      </w:pPr>
      <w:r>
        <w:rPr>
          <w:spacing w:val="3"/>
        </w:rPr>
        <w:t>特此证</w:t>
      </w:r>
      <w:r>
        <w:rPr>
          <w:rFonts w:hint="eastAsia"/>
          <w:b/>
          <w:spacing w:val="3"/>
          <w:highlight w:val="yellow"/>
          <w:lang w:eastAsia="zh-CN"/>
        </w:rPr>
        <w:t>明</w:t>
      </w:r>
      <w:r>
        <w:rPr>
          <w:spacing w:val="3"/>
        </w:rPr>
        <w:t>。</w:t>
      </w:r>
    </w:p>
    <w:p w14:paraId="115623D0">
      <w:pPr>
        <w:spacing w:line="249" w:lineRule="auto"/>
        <w:rPr>
          <w:rFonts w:ascii="Arial"/>
          <w:sz w:val="21"/>
        </w:rPr>
      </w:pPr>
    </w:p>
    <w:p w14:paraId="2F83953C">
      <w:pPr>
        <w:spacing w:line="249" w:lineRule="auto"/>
        <w:rPr>
          <w:rFonts w:ascii="Arial"/>
          <w:sz w:val="21"/>
        </w:rPr>
      </w:pPr>
    </w:p>
    <w:p w14:paraId="3F26F1DD">
      <w:pPr>
        <w:spacing w:line="249" w:lineRule="auto"/>
        <w:rPr>
          <w:rFonts w:ascii="Arial"/>
          <w:sz w:val="21"/>
        </w:rPr>
      </w:pPr>
    </w:p>
    <w:p w14:paraId="4FAD34A2">
      <w:pPr>
        <w:spacing w:line="250" w:lineRule="auto"/>
        <w:rPr>
          <w:rFonts w:ascii="Arial"/>
          <w:sz w:val="21"/>
        </w:rPr>
      </w:pPr>
    </w:p>
    <w:p w14:paraId="47221773">
      <w:pPr>
        <w:spacing w:line="250" w:lineRule="auto"/>
        <w:rPr>
          <w:rFonts w:ascii="Arial"/>
          <w:sz w:val="21"/>
        </w:rPr>
      </w:pPr>
    </w:p>
    <w:p w14:paraId="6C9D5E00">
      <w:pPr>
        <w:spacing w:line="250" w:lineRule="auto"/>
        <w:rPr>
          <w:rFonts w:ascii="Arial"/>
          <w:sz w:val="21"/>
        </w:rPr>
      </w:pPr>
    </w:p>
    <w:p w14:paraId="36298FC1">
      <w:pPr>
        <w:spacing w:line="250" w:lineRule="auto"/>
        <w:rPr>
          <w:rFonts w:ascii="Arial"/>
          <w:sz w:val="21"/>
        </w:rPr>
      </w:pPr>
    </w:p>
    <w:p w14:paraId="21A907F8">
      <w:pPr>
        <w:spacing w:line="250" w:lineRule="auto"/>
        <w:rPr>
          <w:rFonts w:ascii="Arial"/>
          <w:sz w:val="21"/>
        </w:rPr>
      </w:pPr>
    </w:p>
    <w:p w14:paraId="4F6DA6D9">
      <w:pPr>
        <w:pStyle w:val="2"/>
        <w:spacing w:before="101" w:line="219" w:lineRule="auto"/>
        <w:ind w:left="5319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-419100</wp:posOffset>
            </wp:positionV>
            <wp:extent cx="1530350" cy="15494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30360" cy="154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4"/>
        </w:rPr>
        <w:t>技术</w:t>
      </w:r>
      <w:r>
        <w:rPr>
          <w:rFonts w:hint="eastAsia"/>
          <w:b/>
          <w:spacing w:val="24"/>
          <w:highlight w:val="yellow"/>
          <w:lang w:eastAsia="zh-CN"/>
        </w:rPr>
        <w:t>合同</w:t>
      </w:r>
      <w:r>
        <w:rPr>
          <w:spacing w:val="24"/>
        </w:rPr>
        <w:t>登记专用</w:t>
      </w:r>
      <w:r>
        <w:rPr>
          <w:rFonts w:hint="eastAsia"/>
          <w:b/>
          <w:spacing w:val="24"/>
          <w:highlight w:val="yellow"/>
          <w:lang w:eastAsia="zh-CN"/>
        </w:rPr>
        <w:t>章</w:t>
      </w:r>
      <w:r>
        <w:rPr>
          <w:spacing w:val="24"/>
        </w:rPr>
        <w:t>(盖</w:t>
      </w:r>
      <w:r>
        <w:rPr>
          <w:rFonts w:hint="eastAsia"/>
          <w:b/>
          <w:spacing w:val="24"/>
          <w:highlight w:val="yellow"/>
          <w:lang w:eastAsia="zh-CN"/>
        </w:rPr>
        <w:t>章</w:t>
      </w:r>
      <w:r>
        <w:rPr>
          <w:spacing w:val="24"/>
        </w:rPr>
        <w:t>)</w:t>
      </w:r>
    </w:p>
    <w:p w14:paraId="67DB77FD">
      <w:pPr>
        <w:spacing w:line="351" w:lineRule="auto"/>
        <w:rPr>
          <w:rFonts w:ascii="Arial"/>
          <w:sz w:val="21"/>
        </w:rPr>
      </w:pPr>
    </w:p>
    <w:p w14:paraId="10675338">
      <w:pPr>
        <w:pStyle w:val="2"/>
        <w:spacing w:before="101" w:line="219" w:lineRule="auto"/>
        <w:ind w:left="5839"/>
        <w:rPr>
          <w:rFonts w:hint="eastAsia" w:eastAsia="宋体"/>
          <w:lang w:eastAsia="zh-CN"/>
        </w:rPr>
      </w:pPr>
      <w:r>
        <w:rPr>
          <w:rFonts w:hint="eastAsia"/>
          <w:b/>
          <w:spacing w:val="5"/>
          <w:highlight w:val="yellow"/>
          <w:lang w:eastAsia="zh-CN"/>
        </w:rPr>
        <w:t>202</w:t>
      </w:r>
      <w:r>
        <w:rPr>
          <w:spacing w:val="5"/>
        </w:rPr>
        <w:t>4</w:t>
      </w:r>
      <w:r>
        <w:rPr>
          <w:rFonts w:hint="eastAsia"/>
          <w:b/>
          <w:spacing w:val="5"/>
          <w:highlight w:val="yellow"/>
          <w:lang w:eastAsia="zh-CN"/>
        </w:rPr>
        <w:t>年</w:t>
      </w:r>
      <w:r>
        <w:rPr>
          <w:spacing w:val="5"/>
        </w:rPr>
        <w:t>0</w:t>
      </w:r>
      <w:r>
        <w:rPr>
          <w:rFonts w:hint="eastAsia"/>
          <w:b/>
          <w:spacing w:val="5"/>
          <w:highlight w:val="yellow"/>
          <w:lang w:eastAsia="zh-CN"/>
        </w:rPr>
        <w:t>7月</w:t>
      </w:r>
      <w:r>
        <w:rPr>
          <w:spacing w:val="5"/>
        </w:rPr>
        <w:t>09</w:t>
      </w:r>
      <w:r>
        <w:rPr>
          <w:rFonts w:hint="eastAsia"/>
          <w:b/>
          <w:spacing w:val="5"/>
          <w:highlight w:val="yellow"/>
          <w:lang w:eastAsia="zh-CN"/>
        </w:rPr>
        <w:t>日</w:t>
      </w:r>
    </w:p>
    <w:p w14:paraId="6D3DDBF8">
      <w:pPr>
        <w:spacing w:line="219" w:lineRule="auto"/>
        <w:sectPr>
          <w:pgSz w:w="12070" w:h="16940"/>
          <w:pgMar w:top="1439" w:right="1022" w:bottom="0" w:left="1160" w:header="0" w:footer="0" w:gutter="0"/>
          <w:cols w:space="720" w:num="1"/>
        </w:sectPr>
      </w:pPr>
    </w:p>
    <w:p w14:paraId="1CA800BA">
      <w:pPr>
        <w:spacing w:before="49" w:line="1529" w:lineRule="exact"/>
        <w:ind w:firstLine="5275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2513965</wp:posOffset>
            </wp:positionH>
            <wp:positionV relativeFrom="page">
              <wp:posOffset>374650</wp:posOffset>
            </wp:positionV>
            <wp:extent cx="1530350" cy="15494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30342" cy="154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0"/>
        </w:rPr>
        <w:drawing>
          <wp:inline distT="0" distB="0" distL="0" distR="0">
            <wp:extent cx="2381250" cy="9702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81279" cy="97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53C10">
      <w:pPr>
        <w:pStyle w:val="2"/>
        <w:spacing w:line="212" w:lineRule="auto"/>
        <w:rPr>
          <w:sz w:val="29"/>
          <w:szCs w:val="29"/>
        </w:rPr>
      </w:pPr>
      <w:r>
        <w:rPr>
          <w:rFonts w:hint="eastAsia"/>
          <w:b/>
          <w:bCs/>
          <w:spacing w:val="-8"/>
          <w:sz w:val="29"/>
          <w:szCs w:val="29"/>
          <w:highlight w:val="yellow"/>
          <w:lang w:eastAsia="zh-CN"/>
        </w:rPr>
        <w:t>合同</w:t>
      </w:r>
      <w:r>
        <w:rPr>
          <w:b/>
          <w:bCs/>
          <w:spacing w:val="-8"/>
          <w:sz w:val="29"/>
          <w:szCs w:val="29"/>
        </w:rPr>
        <w:t>登记编号：</w:t>
      </w:r>
    </w:p>
    <w:p w14:paraId="67E4ADAA">
      <w:pPr>
        <w:spacing w:line="112" w:lineRule="exact"/>
      </w:pPr>
    </w:p>
    <w:tbl>
      <w:tblPr>
        <w:tblStyle w:val="5"/>
        <w:tblW w:w="6349" w:type="dxa"/>
        <w:tblInd w:w="1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469"/>
        <w:gridCol w:w="459"/>
        <w:gridCol w:w="449"/>
        <w:gridCol w:w="459"/>
        <w:gridCol w:w="449"/>
        <w:gridCol w:w="450"/>
        <w:gridCol w:w="439"/>
        <w:gridCol w:w="459"/>
        <w:gridCol w:w="449"/>
        <w:gridCol w:w="450"/>
        <w:gridCol w:w="459"/>
        <w:gridCol w:w="450"/>
        <w:gridCol w:w="454"/>
      </w:tblGrid>
      <w:tr w14:paraId="6BC6E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54" w:type="dxa"/>
            <w:vAlign w:val="top"/>
          </w:tcPr>
          <w:p w14:paraId="4EDBF44B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 w14:paraId="46033F8A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6283514E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7D18FB95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402F747E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71E8D491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7C174E31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43D7EED3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7AC5D812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28A995E4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B69CC99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23F6037B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6CE7236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Align w:val="top"/>
          </w:tcPr>
          <w:p w14:paraId="48442A6D">
            <w:pPr>
              <w:rPr>
                <w:rFonts w:ascii="Arial"/>
                <w:sz w:val="21"/>
              </w:rPr>
            </w:pPr>
          </w:p>
        </w:tc>
      </w:tr>
    </w:tbl>
    <w:p w14:paraId="24397366">
      <w:pPr>
        <w:spacing w:line="245" w:lineRule="auto"/>
        <w:rPr>
          <w:rFonts w:ascii="Arial"/>
          <w:sz w:val="21"/>
        </w:rPr>
      </w:pPr>
    </w:p>
    <w:p w14:paraId="6C0162D3">
      <w:pPr>
        <w:spacing w:line="245" w:lineRule="auto"/>
        <w:rPr>
          <w:rFonts w:ascii="Arial"/>
          <w:sz w:val="21"/>
        </w:rPr>
      </w:pPr>
    </w:p>
    <w:p w14:paraId="5A013C05">
      <w:pPr>
        <w:spacing w:line="246" w:lineRule="auto"/>
        <w:rPr>
          <w:rFonts w:ascii="Arial"/>
          <w:sz w:val="21"/>
        </w:rPr>
      </w:pPr>
    </w:p>
    <w:p w14:paraId="77C13057">
      <w:pPr>
        <w:spacing w:line="246" w:lineRule="auto"/>
        <w:rPr>
          <w:rFonts w:ascii="Arial"/>
          <w:sz w:val="21"/>
        </w:rPr>
      </w:pPr>
    </w:p>
    <w:p w14:paraId="79959B9B">
      <w:pPr>
        <w:spacing w:line="246" w:lineRule="auto"/>
        <w:rPr>
          <w:rFonts w:ascii="Arial"/>
          <w:sz w:val="21"/>
        </w:rPr>
      </w:pPr>
    </w:p>
    <w:p w14:paraId="06F9DE19">
      <w:pPr>
        <w:spacing w:line="246" w:lineRule="auto"/>
        <w:rPr>
          <w:rFonts w:ascii="Arial"/>
          <w:sz w:val="21"/>
        </w:rPr>
      </w:pPr>
    </w:p>
    <w:p w14:paraId="27657101">
      <w:pPr>
        <w:pStyle w:val="2"/>
        <w:spacing w:before="172" w:line="219" w:lineRule="auto"/>
        <w:ind w:left="903"/>
        <w:rPr>
          <w:sz w:val="53"/>
          <w:szCs w:val="53"/>
        </w:rPr>
      </w:pPr>
      <w:r>
        <w:rPr>
          <w:b/>
          <w:bCs/>
          <w:spacing w:val="-26"/>
          <w:sz w:val="53"/>
          <w:szCs w:val="53"/>
        </w:rPr>
        <w:t>技</w:t>
      </w:r>
      <w:r>
        <w:rPr>
          <w:spacing w:val="-26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术</w:t>
      </w:r>
      <w:r>
        <w:rPr>
          <w:spacing w:val="33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开</w:t>
      </w:r>
      <w:r>
        <w:rPr>
          <w:spacing w:val="31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发</w:t>
      </w:r>
      <w:r>
        <w:rPr>
          <w:spacing w:val="25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合</w:t>
      </w:r>
      <w:r>
        <w:rPr>
          <w:spacing w:val="21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同</w:t>
      </w:r>
      <w:r>
        <w:rPr>
          <w:spacing w:val="76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书</w:t>
      </w:r>
    </w:p>
    <w:p w14:paraId="58697815">
      <w:pPr>
        <w:spacing w:line="251" w:lineRule="auto"/>
        <w:rPr>
          <w:rFonts w:ascii="Arial"/>
          <w:sz w:val="21"/>
        </w:rPr>
      </w:pPr>
    </w:p>
    <w:p w14:paraId="3CE2601C">
      <w:pPr>
        <w:spacing w:line="252" w:lineRule="auto"/>
        <w:rPr>
          <w:rFonts w:ascii="Arial"/>
          <w:sz w:val="21"/>
        </w:rPr>
      </w:pPr>
    </w:p>
    <w:p w14:paraId="2611EFEE">
      <w:pPr>
        <w:spacing w:line="252" w:lineRule="auto"/>
        <w:rPr>
          <w:rFonts w:ascii="Arial"/>
          <w:sz w:val="21"/>
        </w:rPr>
      </w:pPr>
    </w:p>
    <w:p w14:paraId="542A2311">
      <w:pPr>
        <w:spacing w:line="252" w:lineRule="auto"/>
        <w:rPr>
          <w:rFonts w:ascii="Arial"/>
          <w:sz w:val="21"/>
        </w:rPr>
      </w:pPr>
    </w:p>
    <w:p w14:paraId="25D11841">
      <w:pPr>
        <w:spacing w:line="252" w:lineRule="auto"/>
        <w:rPr>
          <w:rFonts w:ascii="Arial"/>
          <w:sz w:val="21"/>
        </w:rPr>
      </w:pPr>
    </w:p>
    <w:p w14:paraId="0FBA966C">
      <w:pPr>
        <w:pStyle w:val="2"/>
        <w:spacing w:before="95" w:line="248" w:lineRule="auto"/>
        <w:ind w:left="2884" w:right="1257" w:hanging="1829"/>
        <w:rPr>
          <w:sz w:val="29"/>
          <w:szCs w:val="29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6060440</wp:posOffset>
            </wp:positionH>
            <wp:positionV relativeFrom="paragraph">
              <wp:posOffset>452755</wp:posOffset>
            </wp:positionV>
            <wp:extent cx="426720" cy="137223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6991" cy="137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sz w:val="29"/>
          <w:szCs w:val="29"/>
        </w:rPr>
        <w:t xml:space="preserve">项 目 </w:t>
      </w:r>
      <w:r>
        <w:rPr>
          <w:rFonts w:hint="eastAsia"/>
          <w:b/>
          <w:spacing w:val="5"/>
          <w:sz w:val="29"/>
          <w:szCs w:val="29"/>
          <w:highlight w:val="yellow"/>
          <w:lang w:eastAsia="zh-CN"/>
        </w:rPr>
        <w:t>名</w:t>
      </w:r>
      <w:r>
        <w:rPr>
          <w:spacing w:val="-20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称</w:t>
      </w:r>
      <w:r>
        <w:rPr>
          <w:spacing w:val="-33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：</w:t>
      </w:r>
      <w:r>
        <w:rPr>
          <w:spacing w:val="5"/>
          <w:sz w:val="29"/>
          <w:szCs w:val="29"/>
          <w:u w:val="single" w:color="auto"/>
        </w:rPr>
        <w:t>无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人机</w:t>
      </w:r>
      <w:r>
        <w:rPr>
          <w:spacing w:val="5"/>
          <w:sz w:val="29"/>
          <w:szCs w:val="29"/>
          <w:u w:val="single" w:color="auto"/>
        </w:rPr>
        <w:t>专用天线之超高层蜂窝结构微波电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pacing w:val="5"/>
          <w:sz w:val="29"/>
          <w:szCs w:val="29"/>
          <w:u w:val="single" w:color="auto"/>
        </w:rPr>
        <w:t>板</w:t>
      </w:r>
      <w:r>
        <w:rPr>
          <w:sz w:val="29"/>
          <w:szCs w:val="29"/>
        </w:rPr>
        <w:t xml:space="preserve"> </w:t>
      </w:r>
      <w:r>
        <w:rPr>
          <w:spacing w:val="11"/>
          <w:sz w:val="29"/>
          <w:szCs w:val="29"/>
          <w:u w:val="single" w:color="auto"/>
        </w:rPr>
        <w:t>的</w:t>
      </w:r>
      <w:r>
        <w:rPr>
          <w:rFonts w:hint="eastAsia"/>
          <w:b/>
          <w:spacing w:val="11"/>
          <w:sz w:val="29"/>
          <w:szCs w:val="29"/>
          <w:highlight w:val="yellow"/>
          <w:u w:val="single" w:color="auto"/>
          <w:lang w:eastAsia="zh-CN"/>
        </w:rPr>
        <w:t>关</w:t>
      </w:r>
      <w:r>
        <w:rPr>
          <w:spacing w:val="11"/>
          <w:sz w:val="29"/>
          <w:szCs w:val="29"/>
          <w:u w:val="single" w:color="auto"/>
        </w:rPr>
        <w:t>键技术研发</w:t>
      </w:r>
    </w:p>
    <w:p w14:paraId="54920910">
      <w:pPr>
        <w:spacing w:line="313" w:lineRule="auto"/>
        <w:rPr>
          <w:rFonts w:ascii="Arial"/>
          <w:sz w:val="21"/>
        </w:rPr>
      </w:pPr>
    </w:p>
    <w:p w14:paraId="00025F95">
      <w:pPr>
        <w:spacing w:line="313" w:lineRule="auto"/>
        <w:rPr>
          <w:rFonts w:ascii="Arial"/>
          <w:sz w:val="21"/>
        </w:rPr>
      </w:pPr>
    </w:p>
    <w:p w14:paraId="2C6E187C">
      <w:pPr>
        <w:spacing w:line="313" w:lineRule="auto"/>
        <w:rPr>
          <w:rFonts w:ascii="Arial"/>
          <w:sz w:val="21"/>
        </w:rPr>
      </w:pPr>
    </w:p>
    <w:p w14:paraId="614ACBA5">
      <w:pPr>
        <w:pStyle w:val="2"/>
        <w:spacing w:before="95" w:line="220" w:lineRule="auto"/>
        <w:ind w:left="895" w:right="2220"/>
        <w:rPr>
          <w:sz w:val="29"/>
          <w:szCs w:val="29"/>
        </w:rPr>
      </w:pPr>
      <w:r>
        <w:rPr>
          <w:rFonts w:hint="eastAsia"/>
          <w:b/>
          <w:spacing w:val="20"/>
          <w:sz w:val="29"/>
          <w:szCs w:val="29"/>
          <w:highlight w:val="yellow"/>
          <w:lang w:eastAsia="zh-CN"/>
        </w:rPr>
        <w:t>委</w:t>
      </w:r>
      <w:r>
        <w:rPr>
          <w:spacing w:val="58"/>
          <w:sz w:val="29"/>
          <w:szCs w:val="29"/>
        </w:rPr>
        <w:t xml:space="preserve"> </w:t>
      </w:r>
      <w:r>
        <w:rPr>
          <w:rFonts w:hint="eastAsia"/>
          <w:b/>
          <w:spacing w:val="20"/>
          <w:sz w:val="29"/>
          <w:szCs w:val="29"/>
          <w:highlight w:val="yellow"/>
          <w:lang w:eastAsia="zh-CN"/>
        </w:rPr>
        <w:t>托</w:t>
      </w:r>
      <w:r>
        <w:rPr>
          <w:spacing w:val="52"/>
          <w:sz w:val="29"/>
          <w:szCs w:val="29"/>
        </w:rPr>
        <w:t xml:space="preserve"> </w:t>
      </w:r>
      <w:r>
        <w:rPr>
          <w:rFonts w:hint="eastAsia"/>
          <w:b/>
          <w:spacing w:val="20"/>
          <w:sz w:val="29"/>
          <w:szCs w:val="29"/>
          <w:highlight w:val="yellow"/>
          <w:lang w:eastAsia="zh-CN"/>
        </w:rPr>
        <w:t>方</w:t>
      </w:r>
      <w:r>
        <w:rPr>
          <w:spacing w:val="20"/>
          <w:sz w:val="29"/>
          <w:szCs w:val="29"/>
        </w:rPr>
        <w:t xml:space="preserve"> ：</w:t>
      </w:r>
      <w:r>
        <w:rPr>
          <w:sz w:val="29"/>
          <w:szCs w:val="29"/>
          <w:u w:val="single" w:color="auto"/>
        </w:rPr>
        <w:t xml:space="preserve">    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浙江</w:t>
      </w:r>
      <w:r>
        <w:rPr>
          <w:spacing w:val="20"/>
          <w:sz w:val="29"/>
          <w:szCs w:val="29"/>
          <w:u w:val="single" w:color="auto"/>
        </w:rPr>
        <w:t>万正电子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科技股份有限公司</w:t>
      </w:r>
      <w:r>
        <w:rPr>
          <w:spacing w:val="47"/>
          <w:sz w:val="29"/>
          <w:szCs w:val="29"/>
          <w:u w:val="single" w:color="auto"/>
        </w:rPr>
        <w:t xml:space="preserve">  </w:t>
      </w:r>
      <w:r>
        <w:rPr>
          <w:sz w:val="29"/>
          <w:szCs w:val="29"/>
        </w:rPr>
        <w:t xml:space="preserve"> </w:t>
      </w:r>
      <w:r>
        <w:rPr>
          <w:spacing w:val="-31"/>
          <w:sz w:val="29"/>
          <w:szCs w:val="29"/>
        </w:rPr>
        <w:t>(</w:t>
      </w:r>
      <w:r>
        <w:rPr>
          <w:spacing w:val="-25"/>
          <w:sz w:val="29"/>
          <w:szCs w:val="29"/>
        </w:rPr>
        <w:t xml:space="preserve"> </w:t>
      </w:r>
      <w:r>
        <w:rPr>
          <w:spacing w:val="-31"/>
          <w:sz w:val="29"/>
          <w:szCs w:val="29"/>
        </w:rPr>
        <w:t>甲</w:t>
      </w:r>
      <w:r>
        <w:rPr>
          <w:spacing w:val="-61"/>
          <w:sz w:val="29"/>
          <w:szCs w:val="29"/>
        </w:rPr>
        <w:t xml:space="preserve"> </w:t>
      </w:r>
      <w:r>
        <w:rPr>
          <w:rFonts w:hint="eastAsia"/>
          <w:b/>
          <w:spacing w:val="-31"/>
          <w:sz w:val="29"/>
          <w:szCs w:val="29"/>
          <w:highlight w:val="yellow"/>
          <w:lang w:eastAsia="zh-CN"/>
        </w:rPr>
        <w:t>方</w:t>
      </w:r>
      <w:r>
        <w:rPr>
          <w:spacing w:val="-60"/>
          <w:sz w:val="29"/>
          <w:szCs w:val="29"/>
        </w:rPr>
        <w:t xml:space="preserve"> </w:t>
      </w:r>
      <w:r>
        <w:rPr>
          <w:spacing w:val="-31"/>
          <w:sz w:val="29"/>
          <w:szCs w:val="29"/>
        </w:rPr>
        <w:t>)</w:t>
      </w:r>
    </w:p>
    <w:p w14:paraId="39AC9F80">
      <w:pPr>
        <w:spacing w:line="330" w:lineRule="auto"/>
        <w:rPr>
          <w:rFonts w:ascii="Arial"/>
          <w:sz w:val="21"/>
        </w:rPr>
      </w:pPr>
    </w:p>
    <w:p w14:paraId="2CE4645C">
      <w:pPr>
        <w:spacing w:line="331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5971540</wp:posOffset>
            </wp:positionH>
            <wp:positionV relativeFrom="paragraph">
              <wp:posOffset>264160</wp:posOffset>
            </wp:positionV>
            <wp:extent cx="521970" cy="14414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2044" cy="1441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A2CA1">
      <w:pPr>
        <w:pStyle w:val="2"/>
        <w:spacing w:before="94" w:line="223" w:lineRule="auto"/>
        <w:ind w:left="895" w:right="2270"/>
        <w:rPr>
          <w:sz w:val="29"/>
          <w:szCs w:val="29"/>
        </w:rPr>
      </w:pPr>
      <w:r>
        <w:rPr>
          <w:rFonts w:hint="eastAsia"/>
          <w:b/>
          <w:spacing w:val="-32"/>
          <w:w w:val="97"/>
          <w:sz w:val="29"/>
          <w:szCs w:val="29"/>
          <w:highlight w:val="yellow"/>
          <w:lang w:eastAsia="zh-CN"/>
        </w:rPr>
        <w:t>研究开发方</w:t>
      </w:r>
      <w:r>
        <w:rPr>
          <w:spacing w:val="-32"/>
          <w:w w:val="97"/>
          <w:sz w:val="29"/>
          <w:szCs w:val="29"/>
        </w:rPr>
        <w:t>：</w:t>
      </w:r>
      <w:r>
        <w:rPr>
          <w:spacing w:val="76"/>
          <w:sz w:val="29"/>
          <w:szCs w:val="29"/>
          <w:u w:val="single" w:color="auto"/>
        </w:rPr>
        <w:t xml:space="preserve">  </w:t>
      </w:r>
      <w:r>
        <w:rPr>
          <w:spacing w:val="61"/>
          <w:sz w:val="29"/>
          <w:szCs w:val="29"/>
          <w:u w:val="single" w:color="auto"/>
        </w:rPr>
        <w:t>杭</w:t>
      </w:r>
      <w:r>
        <w:rPr>
          <w:rFonts w:hint="eastAsia"/>
          <w:b/>
          <w:spacing w:val="61"/>
          <w:sz w:val="29"/>
          <w:szCs w:val="29"/>
          <w:highlight w:val="yellow"/>
          <w:u w:val="single" w:color="auto"/>
          <w:lang w:eastAsia="zh-CN"/>
        </w:rPr>
        <w:t>州</w:t>
      </w:r>
      <w:r>
        <w:rPr>
          <w:spacing w:val="61"/>
          <w:sz w:val="29"/>
          <w:szCs w:val="29"/>
          <w:u w:val="single" w:color="auto"/>
        </w:rPr>
        <w:t>电子</w:t>
      </w:r>
      <w:r>
        <w:rPr>
          <w:rFonts w:hint="eastAsia"/>
          <w:b/>
          <w:spacing w:val="61"/>
          <w:sz w:val="29"/>
          <w:szCs w:val="29"/>
          <w:highlight w:val="yellow"/>
          <w:u w:val="single" w:color="auto"/>
          <w:lang w:eastAsia="zh-CN"/>
        </w:rPr>
        <w:t>科技大学</w:t>
      </w:r>
      <w:r>
        <w:rPr>
          <w:spacing w:val="61"/>
          <w:sz w:val="29"/>
          <w:szCs w:val="29"/>
          <w:u w:val="single" w:color="auto"/>
        </w:rPr>
        <w:t>信息工程</w:t>
      </w:r>
      <w:r>
        <w:rPr>
          <w:rFonts w:hint="eastAsia"/>
          <w:b/>
          <w:spacing w:val="61"/>
          <w:sz w:val="29"/>
          <w:szCs w:val="29"/>
          <w:highlight w:val="yellow"/>
          <w:u w:val="single" w:color="auto"/>
          <w:lang w:eastAsia="zh-CN"/>
        </w:rPr>
        <w:t>学</w:t>
      </w:r>
      <w:r>
        <w:rPr>
          <w:spacing w:val="61"/>
          <w:sz w:val="29"/>
          <w:szCs w:val="29"/>
          <w:u w:val="single" w:color="auto"/>
        </w:rPr>
        <w:t xml:space="preserve">院 </w:t>
      </w:r>
      <w:r>
        <w:rPr>
          <w:spacing w:val="1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(</w:t>
      </w:r>
      <w:r>
        <w:rPr>
          <w:spacing w:val="-33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乙</w:t>
      </w:r>
      <w:r>
        <w:rPr>
          <w:spacing w:val="-61"/>
          <w:sz w:val="29"/>
          <w:szCs w:val="29"/>
        </w:rPr>
        <w:t xml:space="preserve"> </w:t>
      </w:r>
      <w:r>
        <w:rPr>
          <w:rFonts w:hint="eastAsia"/>
          <w:b/>
          <w:spacing w:val="-29"/>
          <w:sz w:val="29"/>
          <w:szCs w:val="29"/>
          <w:highlight w:val="yellow"/>
          <w:lang w:eastAsia="zh-CN"/>
        </w:rPr>
        <w:t>方</w:t>
      </w:r>
      <w:r>
        <w:rPr>
          <w:spacing w:val="-60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)</w:t>
      </w:r>
    </w:p>
    <w:p w14:paraId="446035AC">
      <w:pPr>
        <w:spacing w:line="311" w:lineRule="auto"/>
        <w:rPr>
          <w:rFonts w:ascii="Arial"/>
          <w:sz w:val="21"/>
        </w:rPr>
      </w:pPr>
    </w:p>
    <w:p w14:paraId="4CDEBF6A">
      <w:pPr>
        <w:spacing w:line="312" w:lineRule="auto"/>
        <w:rPr>
          <w:rFonts w:ascii="Arial"/>
          <w:sz w:val="21"/>
        </w:rPr>
      </w:pPr>
    </w:p>
    <w:p w14:paraId="4F27915F">
      <w:pPr>
        <w:spacing w:line="312" w:lineRule="auto"/>
        <w:rPr>
          <w:rFonts w:ascii="Arial"/>
          <w:sz w:val="21"/>
        </w:rPr>
      </w:pPr>
    </w:p>
    <w:p w14:paraId="588FC36C">
      <w:pPr>
        <w:pStyle w:val="2"/>
        <w:spacing w:before="94" w:line="223" w:lineRule="auto"/>
        <w:ind w:left="895"/>
        <w:rPr>
          <w:sz w:val="29"/>
          <w:szCs w:val="29"/>
        </w:rPr>
      </w:pPr>
      <w:r>
        <w:rPr>
          <w:rFonts w:hint="eastAsia"/>
          <w:b/>
          <w:spacing w:val="2"/>
          <w:position w:val="1"/>
          <w:sz w:val="29"/>
          <w:szCs w:val="29"/>
          <w:highlight w:val="yellow"/>
          <w:lang w:eastAsia="zh-CN"/>
        </w:rPr>
        <w:t>签订地点</w:t>
      </w:r>
      <w:r>
        <w:rPr>
          <w:spacing w:val="2"/>
          <w:position w:val="1"/>
          <w:sz w:val="29"/>
          <w:szCs w:val="29"/>
        </w:rPr>
        <w:t>：</w:t>
      </w:r>
      <w:r>
        <w:rPr>
          <w:spacing w:val="32"/>
          <w:position w:val="1"/>
          <w:sz w:val="29"/>
          <w:szCs w:val="29"/>
        </w:rPr>
        <w:t xml:space="preserve">    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浙江省嘉兴市</w:t>
      </w:r>
      <w:r>
        <w:rPr>
          <w:spacing w:val="2"/>
          <w:sz w:val="29"/>
          <w:szCs w:val="29"/>
        </w:rPr>
        <w:t>(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嘉善县</w:t>
      </w:r>
      <w:r>
        <w:rPr>
          <w:spacing w:val="2"/>
          <w:sz w:val="29"/>
          <w:szCs w:val="29"/>
        </w:rPr>
        <w:t>)</w:t>
      </w:r>
    </w:p>
    <w:p w14:paraId="7423E67C">
      <w:pPr>
        <w:pStyle w:val="2"/>
        <w:spacing w:before="327" w:line="225" w:lineRule="auto"/>
        <w:ind w:left="895"/>
        <w:rPr>
          <w:rFonts w:hint="eastAsia" w:eastAsia="宋体"/>
          <w:sz w:val="29"/>
          <w:szCs w:val="29"/>
          <w:lang w:eastAsia="zh-CN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签订日</w:t>
      </w:r>
      <w:r>
        <w:rPr>
          <w:spacing w:val="-11"/>
          <w:sz w:val="29"/>
          <w:szCs w:val="29"/>
        </w:rPr>
        <w:t>期：</w:t>
      </w:r>
      <w:r>
        <w:rPr>
          <w:spacing w:val="26"/>
          <w:sz w:val="29"/>
          <w:szCs w:val="29"/>
        </w:rPr>
        <w:t xml:space="preserve">   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2023</w:t>
      </w:r>
      <w:r>
        <w:rPr>
          <w:spacing w:val="-30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年</w:t>
      </w:r>
      <w:r>
        <w:rPr>
          <w:spacing w:val="-11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1</w:t>
      </w:r>
      <w:r>
        <w:rPr>
          <w:spacing w:val="-11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月</w:t>
      </w:r>
      <w:r>
        <w:rPr>
          <w:spacing w:val="-11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1</w:t>
      </w:r>
      <w:r>
        <w:rPr>
          <w:spacing w:val="-11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1</w:t>
      </w:r>
      <w:r>
        <w:rPr>
          <w:spacing w:val="-11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日</w:t>
      </w:r>
    </w:p>
    <w:p w14:paraId="500BF4A4">
      <w:pPr>
        <w:rPr>
          <w:rFonts w:ascii="Arial"/>
          <w:sz w:val="21"/>
        </w:rPr>
      </w:pPr>
    </w:p>
    <w:p w14:paraId="0DB30F57">
      <w:pPr>
        <w:pStyle w:val="2"/>
        <w:spacing w:before="95" w:line="225" w:lineRule="auto"/>
        <w:ind w:left="895"/>
        <w:rPr>
          <w:rFonts w:hint="eastAsia" w:eastAsia="宋体"/>
          <w:sz w:val="29"/>
          <w:szCs w:val="29"/>
          <w:lang w:eastAsia="zh-CN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6060440</wp:posOffset>
            </wp:positionH>
            <wp:positionV relativeFrom="paragraph">
              <wp:posOffset>133985</wp:posOffset>
            </wp:positionV>
            <wp:extent cx="426720" cy="135953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6991" cy="1359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12"/>
          <w:position w:val="3"/>
          <w:sz w:val="29"/>
          <w:szCs w:val="29"/>
          <w:highlight w:val="yellow"/>
          <w:lang w:eastAsia="zh-CN"/>
        </w:rPr>
        <w:t>有效期限</w:t>
      </w:r>
      <w:r>
        <w:rPr>
          <w:spacing w:val="12"/>
          <w:position w:val="3"/>
          <w:sz w:val="29"/>
          <w:szCs w:val="29"/>
        </w:rPr>
        <w:t>：</w:t>
      </w:r>
      <w:r>
        <w:rPr>
          <w:spacing w:val="31"/>
          <w:position w:val="3"/>
          <w:sz w:val="29"/>
          <w:szCs w:val="29"/>
        </w:rPr>
        <w:t xml:space="preserve">    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2023年1月11</w:t>
      </w:r>
      <w:r>
        <w:rPr>
          <w:spacing w:val="12"/>
          <w:sz w:val="29"/>
          <w:szCs w:val="29"/>
        </w:rPr>
        <w:t xml:space="preserve"> 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日</w:t>
      </w:r>
      <w:r>
        <w:rPr>
          <w:spacing w:val="12"/>
          <w:sz w:val="29"/>
          <w:szCs w:val="29"/>
        </w:rPr>
        <w:t>至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2025</w:t>
      </w:r>
      <w:r>
        <w:rPr>
          <w:spacing w:val="-31"/>
          <w:sz w:val="29"/>
          <w:szCs w:val="29"/>
        </w:rPr>
        <w:t xml:space="preserve"> 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年</w:t>
      </w:r>
      <w:r>
        <w:rPr>
          <w:spacing w:val="-28"/>
          <w:sz w:val="29"/>
          <w:szCs w:val="29"/>
        </w:rPr>
        <w:t xml:space="preserve"> 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1</w:t>
      </w:r>
      <w:r>
        <w:rPr>
          <w:spacing w:val="-46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2</w:t>
      </w:r>
      <w:r>
        <w:rPr>
          <w:spacing w:val="-42"/>
          <w:sz w:val="29"/>
          <w:szCs w:val="29"/>
        </w:rPr>
        <w:t xml:space="preserve"> 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月</w:t>
      </w:r>
      <w:r>
        <w:rPr>
          <w:spacing w:val="-44"/>
          <w:sz w:val="29"/>
          <w:szCs w:val="29"/>
        </w:rPr>
        <w:t xml:space="preserve"> 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3</w:t>
      </w:r>
      <w:r>
        <w:rPr>
          <w:spacing w:val="-27"/>
          <w:sz w:val="29"/>
          <w:szCs w:val="29"/>
        </w:rPr>
        <w:t xml:space="preserve"> 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1</w:t>
      </w:r>
      <w:r>
        <w:rPr>
          <w:spacing w:val="12"/>
          <w:sz w:val="29"/>
          <w:szCs w:val="29"/>
        </w:rPr>
        <w:t xml:space="preserve"> 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日</w:t>
      </w:r>
    </w:p>
    <w:p w14:paraId="64EB8A7B">
      <w:pPr>
        <w:spacing w:line="297" w:lineRule="auto"/>
        <w:rPr>
          <w:rFonts w:ascii="Arial"/>
          <w:sz w:val="21"/>
        </w:rPr>
      </w:pPr>
    </w:p>
    <w:p w14:paraId="10C2391F">
      <w:pPr>
        <w:spacing w:line="297" w:lineRule="auto"/>
        <w:rPr>
          <w:rFonts w:ascii="Arial"/>
          <w:sz w:val="21"/>
        </w:rPr>
      </w:pPr>
    </w:p>
    <w:p w14:paraId="74478CE7">
      <w:pPr>
        <w:spacing w:line="297" w:lineRule="auto"/>
        <w:rPr>
          <w:rFonts w:ascii="Arial"/>
          <w:sz w:val="21"/>
        </w:rPr>
      </w:pPr>
    </w:p>
    <w:p w14:paraId="193E503C">
      <w:pPr>
        <w:spacing w:line="297" w:lineRule="auto"/>
        <w:rPr>
          <w:rFonts w:ascii="Arial"/>
          <w:sz w:val="21"/>
        </w:rPr>
      </w:pPr>
    </w:p>
    <w:p w14:paraId="20F03013">
      <w:pPr>
        <w:pStyle w:val="2"/>
        <w:spacing w:before="94" w:line="219" w:lineRule="auto"/>
        <w:ind w:left="3079"/>
        <w:rPr>
          <w:sz w:val="29"/>
          <w:szCs w:val="29"/>
        </w:rPr>
      </w:pPr>
      <w:r>
        <w:rPr>
          <w:rFonts w:hint="eastAsia"/>
          <w:b/>
          <w:bCs/>
          <w:spacing w:val="-14"/>
          <w:sz w:val="29"/>
          <w:szCs w:val="29"/>
          <w:highlight w:val="yellow"/>
          <w:lang w:eastAsia="zh-CN"/>
        </w:rPr>
        <w:t>浙江省科学</w:t>
      </w:r>
      <w:r>
        <w:rPr>
          <w:b/>
          <w:bCs/>
          <w:spacing w:val="-14"/>
          <w:sz w:val="29"/>
          <w:szCs w:val="29"/>
        </w:rPr>
        <w:t>技术厅监制</w:t>
      </w:r>
    </w:p>
    <w:p w14:paraId="2492BCB3">
      <w:pPr>
        <w:spacing w:line="219" w:lineRule="auto"/>
        <w:rPr>
          <w:sz w:val="29"/>
          <w:szCs w:val="29"/>
        </w:rPr>
        <w:sectPr>
          <w:pgSz w:w="11900" w:h="16820"/>
          <w:pgMar w:top="590" w:right="89" w:bottom="0" w:left="1584" w:header="0" w:footer="0" w:gutter="0"/>
          <w:cols w:space="720" w:num="1"/>
        </w:sectPr>
      </w:pPr>
    </w:p>
    <w:p w14:paraId="3656B26F">
      <w:pPr>
        <w:pStyle w:val="2"/>
        <w:spacing w:before="60" w:line="220" w:lineRule="auto"/>
        <w:ind w:left="7804"/>
        <w:rPr>
          <w:sz w:val="30"/>
          <w:szCs w:val="30"/>
        </w:rPr>
      </w:pPr>
      <w:r>
        <w:rPr>
          <w:rFonts w:hint="eastAsia"/>
          <w:b/>
          <w:spacing w:val="17"/>
          <w:sz w:val="30"/>
          <w:szCs w:val="30"/>
          <w:highlight w:val="yellow"/>
          <w:lang w:eastAsia="zh-CN"/>
        </w:rPr>
        <w:t>开发</w:t>
      </w:r>
      <w:r>
        <w:rPr>
          <w:spacing w:val="17"/>
          <w:sz w:val="30"/>
          <w:szCs w:val="30"/>
        </w:rPr>
        <w:t>(</w:t>
      </w:r>
      <w:r>
        <w:rPr>
          <w:rFonts w:hint="eastAsia"/>
          <w:b/>
          <w:spacing w:val="17"/>
          <w:sz w:val="30"/>
          <w:szCs w:val="30"/>
          <w:highlight w:val="yellow"/>
          <w:lang w:eastAsia="zh-CN"/>
        </w:rPr>
        <w:t>1</w:t>
      </w:r>
      <w:r>
        <w:rPr>
          <w:spacing w:val="17"/>
          <w:sz w:val="30"/>
          <w:szCs w:val="30"/>
        </w:rPr>
        <w:t>)</w:t>
      </w:r>
    </w:p>
    <w:p w14:paraId="3699BB36">
      <w:pPr>
        <w:spacing w:line="214" w:lineRule="exact"/>
      </w:pPr>
    </w:p>
    <w:tbl>
      <w:tblPr>
        <w:tblStyle w:val="5"/>
        <w:tblW w:w="902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5"/>
      </w:tblGrid>
      <w:tr w14:paraId="024CA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0" w:hRule="atLeast"/>
        </w:trPr>
        <w:tc>
          <w:tcPr>
            <w:tcW w:w="9025" w:type="dxa"/>
            <w:vAlign w:val="top"/>
          </w:tcPr>
          <w:p w14:paraId="05E97DD2">
            <w:pPr>
              <w:pStyle w:val="6"/>
              <w:spacing w:before="57" w:line="235" w:lineRule="auto"/>
              <w:ind w:left="14" w:right="177" w:firstLine="5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依据《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中华人民共和国民</w:t>
            </w:r>
            <w:r>
              <w:rPr>
                <w:sz w:val="28"/>
                <w:szCs w:val="28"/>
              </w:rPr>
              <w:t>法典》的规定，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合同</w:t>
            </w:r>
            <w:r>
              <w:rPr>
                <w:sz w:val="28"/>
                <w:szCs w:val="28"/>
              </w:rPr>
              <w:t>双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方</w:t>
            </w:r>
            <w:r>
              <w:rPr>
                <w:sz w:val="28"/>
                <w:szCs w:val="28"/>
              </w:rPr>
              <w:t>就_无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z w:val="28"/>
                <w:szCs w:val="28"/>
              </w:rPr>
              <w:t>专用天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线之超高层蜂窝结构微波电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z w:val="28"/>
                <w:szCs w:val="28"/>
              </w:rPr>
              <w:t>板的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关</w:t>
            </w:r>
            <w:r>
              <w:rPr>
                <w:sz w:val="28"/>
                <w:szCs w:val="28"/>
              </w:rPr>
              <w:t>键技术研发_项目的技术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开发</w:t>
            </w:r>
            <w:r>
              <w:rPr>
                <w:sz w:val="28"/>
                <w:szCs w:val="28"/>
              </w:rPr>
              <w:t>(该项</w:t>
            </w:r>
            <w:r>
              <w:rPr>
                <w:spacing w:val="8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目属产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学</w:t>
            </w:r>
            <w:r>
              <w:rPr>
                <w:sz w:val="28"/>
                <w:szCs w:val="28"/>
              </w:rPr>
              <w:t>研合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作</w:t>
            </w:r>
            <w:r>
              <w:rPr>
                <w:sz w:val="28"/>
                <w:szCs w:val="28"/>
              </w:rPr>
              <w:t>项目※)经协商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一</w:t>
            </w:r>
            <w:r>
              <w:rPr>
                <w:sz w:val="28"/>
                <w:szCs w:val="28"/>
              </w:rPr>
              <w:t>致，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签订</w:t>
            </w:r>
            <w:r>
              <w:rPr>
                <w:sz w:val="28"/>
                <w:szCs w:val="28"/>
              </w:rPr>
              <w:t>本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合同</w:t>
            </w:r>
            <w:r>
              <w:rPr>
                <w:sz w:val="28"/>
                <w:szCs w:val="28"/>
              </w:rPr>
              <w:t>。</w:t>
            </w:r>
          </w:p>
          <w:p w14:paraId="7A3C0F87">
            <w:pPr>
              <w:pStyle w:val="6"/>
              <w:spacing w:before="35" w:line="241" w:lineRule="auto"/>
              <w:ind w:left="14" w:firstLine="539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无</w:t>
            </w:r>
            <w:r>
              <w:rPr>
                <w:rFonts w:hint="eastAsia"/>
                <w:b/>
                <w:spacing w:val="-7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7"/>
                <w:sz w:val="28"/>
                <w:szCs w:val="28"/>
              </w:rPr>
              <w:t>系统主要由飞行器、地面控制站、任务载荷和通信</w:t>
            </w:r>
            <w:r>
              <w:rPr>
                <w:rFonts w:hint="eastAsia"/>
                <w:b/>
                <w:spacing w:val="-7"/>
                <w:sz w:val="28"/>
                <w:szCs w:val="28"/>
                <w:highlight w:val="yellow"/>
                <w:lang w:eastAsia="zh-CN"/>
              </w:rPr>
              <w:t>数</w:t>
            </w:r>
            <w:r>
              <w:rPr>
                <w:spacing w:val="-7"/>
                <w:sz w:val="28"/>
                <w:szCs w:val="28"/>
              </w:rPr>
              <w:t>据</w:t>
            </w:r>
            <w:r>
              <w:rPr>
                <w:spacing w:val="-8"/>
                <w:sz w:val="28"/>
                <w:szCs w:val="28"/>
              </w:rPr>
              <w:t>链组成。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许多无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系统还包括发射和接收子系统；飞行器是无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系统的空中飞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行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部</w:t>
            </w:r>
            <w:r>
              <w:rPr>
                <w:spacing w:val="-3"/>
                <w:sz w:val="28"/>
                <w:szCs w:val="28"/>
              </w:rPr>
              <w:t>分，包括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pacing w:val="-3"/>
                <w:sz w:val="28"/>
                <w:szCs w:val="28"/>
              </w:rPr>
              <w:t>体、推进系统、飞行控制系统和电源系统。飞行器上装有</w:t>
            </w:r>
            <w:r>
              <w:rPr>
                <w:spacing w:val="4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空中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数</w:t>
            </w:r>
            <w:r>
              <w:rPr>
                <w:spacing w:val="-3"/>
                <w:sz w:val="28"/>
                <w:szCs w:val="28"/>
              </w:rPr>
              <w:t>据处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理</w:t>
            </w:r>
            <w:r>
              <w:rPr>
                <w:spacing w:val="-3"/>
                <w:sz w:val="28"/>
                <w:szCs w:val="28"/>
              </w:rPr>
              <w:t>终端，是通信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数</w:t>
            </w:r>
            <w:r>
              <w:rPr>
                <w:spacing w:val="-3"/>
                <w:sz w:val="28"/>
                <w:szCs w:val="28"/>
              </w:rPr>
              <w:t>据链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3"/>
                <w:sz w:val="28"/>
                <w:szCs w:val="28"/>
              </w:rPr>
              <w:t>的空中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部</w:t>
            </w:r>
            <w:r>
              <w:rPr>
                <w:spacing w:val="-3"/>
                <w:sz w:val="28"/>
                <w:szCs w:val="28"/>
              </w:rPr>
              <w:t>分，也是地面向飞行器发布</w:t>
            </w:r>
            <w:r>
              <w:rPr>
                <w:spacing w:val="4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飞行任务、通过通信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数</w:t>
            </w:r>
            <w:r>
              <w:rPr>
                <w:spacing w:val="-3"/>
                <w:sz w:val="28"/>
                <w:szCs w:val="28"/>
              </w:rPr>
              <w:t>据链的上行链完成对无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遥控指令的发送、通过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下行链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3"/>
                <w:sz w:val="28"/>
                <w:szCs w:val="28"/>
              </w:rPr>
              <w:t>接收无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发回遥测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数</w:t>
            </w:r>
            <w:r>
              <w:rPr>
                <w:spacing w:val="-3"/>
                <w:sz w:val="28"/>
                <w:szCs w:val="28"/>
              </w:rPr>
              <w:t>据的重要器件。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数</w:t>
            </w:r>
            <w:r>
              <w:rPr>
                <w:spacing w:val="-3"/>
                <w:sz w:val="28"/>
                <w:szCs w:val="28"/>
              </w:rPr>
              <w:t>据链设备相应的分为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载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或</w:t>
            </w:r>
            <w:r>
              <w:rPr>
                <w:spacing w:val="-3"/>
                <w:sz w:val="28"/>
                <w:szCs w:val="28"/>
              </w:rPr>
              <w:t>地面两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部</w:t>
            </w:r>
            <w:r>
              <w:rPr>
                <w:spacing w:val="-3"/>
                <w:sz w:val="28"/>
                <w:szCs w:val="28"/>
              </w:rPr>
              <w:t>分，主要由基带设备、调制解调器、射频发射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pacing w:val="-3"/>
                <w:sz w:val="28"/>
                <w:szCs w:val="28"/>
              </w:rPr>
              <w:t>、射频接收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z w:val="28"/>
                <w:szCs w:val="28"/>
              </w:rPr>
              <w:t>、天线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等部</w:t>
            </w:r>
            <w:r>
              <w:rPr>
                <w:sz w:val="28"/>
                <w:szCs w:val="28"/>
              </w:rPr>
              <w:t>分组成，它们和无线信道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一</w:t>
            </w:r>
            <w:r>
              <w:rPr>
                <w:sz w:val="28"/>
                <w:szCs w:val="28"/>
              </w:rPr>
              <w:t>起构成</w:t>
            </w:r>
            <w:r>
              <w:rPr>
                <w:spacing w:val="-1"/>
                <w:sz w:val="28"/>
                <w:szCs w:val="28"/>
              </w:rPr>
              <w:t>了完整的</w:t>
            </w:r>
            <w:r>
              <w:rPr>
                <w:rFonts w:hint="eastAsia"/>
                <w:b/>
                <w:spacing w:val="-1"/>
                <w:sz w:val="28"/>
                <w:szCs w:val="28"/>
                <w:highlight w:val="yellow"/>
                <w:lang w:eastAsia="zh-CN"/>
              </w:rPr>
              <w:t>数</w:t>
            </w:r>
            <w:r>
              <w:rPr>
                <w:spacing w:val="-1"/>
                <w:sz w:val="28"/>
                <w:szCs w:val="28"/>
              </w:rPr>
              <w:t>据链</w:t>
            </w:r>
            <w:r>
              <w:rPr>
                <w:rFonts w:hint="eastAsia"/>
                <w:b/>
                <w:spacing w:val="-1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1"/>
                <w:sz w:val="28"/>
                <w:szCs w:val="28"/>
              </w:rPr>
              <w:t>。</w:t>
            </w:r>
          </w:p>
          <w:p w14:paraId="7F67CE8D">
            <w:pPr>
              <w:pStyle w:val="6"/>
              <w:spacing w:before="39" w:line="239" w:lineRule="auto"/>
              <w:ind w:left="14" w:right="111" w:firstLine="58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由于无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人机在</w:t>
            </w:r>
            <w:r>
              <w:rPr>
                <w:spacing w:val="-3"/>
                <w:sz w:val="28"/>
                <w:szCs w:val="28"/>
              </w:rPr>
              <w:t>执行任务时可能会遇到来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自</w:t>
            </w:r>
            <w:r>
              <w:rPr>
                <w:spacing w:val="-3"/>
                <w:sz w:val="28"/>
                <w:szCs w:val="28"/>
              </w:rPr>
              <w:t>各</w:t>
            </w:r>
            <w:r>
              <w:rPr>
                <w:spacing w:val="-4"/>
                <w:sz w:val="28"/>
                <w:szCs w:val="28"/>
              </w:rPr>
              <w:t>个</w:t>
            </w:r>
            <w:r>
              <w:rPr>
                <w:rFonts w:hint="eastAsia"/>
                <w:b/>
                <w:spacing w:val="-4"/>
                <w:sz w:val="28"/>
                <w:szCs w:val="28"/>
                <w:highlight w:val="yellow"/>
                <w:lang w:eastAsia="zh-CN"/>
              </w:rPr>
              <w:t>方</w:t>
            </w:r>
            <w:r>
              <w:rPr>
                <w:spacing w:val="-4"/>
                <w:sz w:val="28"/>
                <w:szCs w:val="28"/>
              </w:rPr>
              <w:t>面的威胁，如锁定地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面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数</w:t>
            </w:r>
            <w:r>
              <w:rPr>
                <w:spacing w:val="-2"/>
                <w:sz w:val="28"/>
                <w:szCs w:val="28"/>
              </w:rPr>
              <w:t>据终端辐射源的反辐射武器、电子截获、电子欺</w:t>
            </w:r>
            <w:r>
              <w:rPr>
                <w:spacing w:val="-3"/>
                <w:sz w:val="28"/>
                <w:szCs w:val="28"/>
              </w:rPr>
              <w:t>骗、对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数</w:t>
            </w:r>
            <w:r>
              <w:rPr>
                <w:spacing w:val="-3"/>
                <w:sz w:val="28"/>
                <w:szCs w:val="28"/>
              </w:rPr>
              <w:t>据链的无意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或</w:t>
            </w:r>
            <w:r>
              <w:rPr>
                <w:spacing w:val="-3"/>
                <w:sz w:val="28"/>
                <w:szCs w:val="28"/>
              </w:rPr>
              <w:t>有意干扰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等</w:t>
            </w:r>
            <w:r>
              <w:rPr>
                <w:spacing w:val="-3"/>
                <w:sz w:val="28"/>
                <w:szCs w:val="28"/>
              </w:rPr>
              <w:t>。承载无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人机数</w:t>
            </w:r>
            <w:r>
              <w:rPr>
                <w:spacing w:val="-3"/>
                <w:sz w:val="28"/>
                <w:szCs w:val="28"/>
              </w:rPr>
              <w:t>据链核心的天线蜂窝槽微波电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3"/>
                <w:sz w:val="28"/>
                <w:szCs w:val="28"/>
              </w:rPr>
              <w:t>板成为其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数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据精准传输、抗电子干扰、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数</w:t>
            </w:r>
            <w:r>
              <w:rPr>
                <w:spacing w:val="-3"/>
                <w:sz w:val="28"/>
                <w:szCs w:val="28"/>
              </w:rPr>
              <w:t>据无滞后、全寿命工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作等</w:t>
            </w:r>
            <w:r>
              <w:rPr>
                <w:spacing w:val="-3"/>
                <w:sz w:val="28"/>
                <w:szCs w:val="28"/>
              </w:rPr>
              <w:t>重要的基础性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关</w:t>
            </w:r>
            <w:r>
              <w:rPr>
                <w:spacing w:val="-3"/>
                <w:sz w:val="28"/>
                <w:szCs w:val="28"/>
              </w:rPr>
              <w:t>键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电子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部</w:t>
            </w:r>
            <w:r>
              <w:rPr>
                <w:spacing w:val="-2"/>
                <w:sz w:val="28"/>
                <w:szCs w:val="28"/>
              </w:rPr>
              <w:t>件。我们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作为</w:t>
            </w:r>
            <w:r>
              <w:rPr>
                <w:spacing w:val="-2"/>
                <w:sz w:val="28"/>
                <w:szCs w:val="28"/>
              </w:rPr>
              <w:t>国内领先水平的无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专用天线超高层蜂窝结构微波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电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3"/>
                <w:sz w:val="28"/>
                <w:szCs w:val="28"/>
              </w:rPr>
              <w:t>板的制造企业，承担着无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天线配套的微波电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3"/>
                <w:sz w:val="28"/>
                <w:szCs w:val="28"/>
              </w:rPr>
              <w:t>板的研制和批产任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务，我们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在</w:t>
            </w:r>
            <w:r>
              <w:rPr>
                <w:spacing w:val="-2"/>
                <w:sz w:val="28"/>
                <w:szCs w:val="28"/>
              </w:rPr>
              <w:t>研制生产过程仍然存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在</w:t>
            </w:r>
            <w:r>
              <w:rPr>
                <w:spacing w:val="-2"/>
                <w:sz w:val="28"/>
                <w:szCs w:val="28"/>
              </w:rPr>
              <w:t>着许多技术</w:t>
            </w:r>
            <w:r>
              <w:rPr>
                <w:spacing w:val="-3"/>
                <w:sz w:val="28"/>
                <w:szCs w:val="28"/>
              </w:rPr>
              <w:t>难题，主要表现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在</w:t>
            </w:r>
            <w:r>
              <w:rPr>
                <w:spacing w:val="-3"/>
                <w:sz w:val="28"/>
                <w:szCs w:val="28"/>
              </w:rPr>
              <w:t>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用天线配套超高层蜂窝结构微波电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3"/>
                <w:sz w:val="28"/>
                <w:szCs w:val="28"/>
              </w:rPr>
              <w:t>板的蜂窝槽加工技术、超高精度线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位置度、蜂窝槽表面导线层的导通过孔、P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i</w:t>
            </w:r>
            <w:r>
              <w:rPr>
                <w:sz w:val="28"/>
                <w:szCs w:val="28"/>
              </w:rPr>
              <w:t>N-RAM对位技术、多阶盲槽</w:t>
            </w:r>
          </w:p>
          <w:p w14:paraId="4152B642">
            <w:pPr>
              <w:pStyle w:val="6"/>
              <w:spacing w:before="46"/>
              <w:ind w:left="14" w:right="1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加工技术、蜂窝槽内层溢胶控制技术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等</w:t>
            </w:r>
            <w:r>
              <w:rPr>
                <w:spacing w:val="-2"/>
                <w:sz w:val="28"/>
                <w:szCs w:val="28"/>
              </w:rPr>
              <w:t>，为能够进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一</w:t>
            </w:r>
            <w:r>
              <w:rPr>
                <w:spacing w:val="-2"/>
                <w:sz w:val="28"/>
                <w:szCs w:val="28"/>
              </w:rPr>
              <w:t>步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开发</w:t>
            </w:r>
            <w:r>
              <w:rPr>
                <w:spacing w:val="-2"/>
                <w:sz w:val="28"/>
                <w:szCs w:val="28"/>
              </w:rPr>
              <w:t>突破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1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5</w:t>
            </w:r>
            <w:r>
              <w:rPr>
                <w:spacing w:val="-2"/>
                <w:sz w:val="28"/>
                <w:szCs w:val="28"/>
              </w:rPr>
              <w:t>m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il</w:t>
            </w:r>
            <w:r>
              <w:rPr>
                <w:spacing w:val="-3"/>
                <w:sz w:val="28"/>
                <w:szCs w:val="28"/>
              </w:rPr>
              <w:t>线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z w:val="28"/>
                <w:szCs w:val="28"/>
              </w:rPr>
              <w:t>偏移度、蜂窝槽顶层实现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设计</w:t>
            </w:r>
            <w:r>
              <w:rPr>
                <w:sz w:val="28"/>
                <w:szCs w:val="28"/>
              </w:rPr>
              <w:t>导通过孔、2m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il</w:t>
            </w:r>
            <w:r>
              <w:rPr>
                <w:sz w:val="28"/>
                <w:szCs w:val="28"/>
              </w:rPr>
              <w:t>层偏精度，4阶阶梯盲槽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溢胶宽度≤2m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il</w:t>
            </w:r>
            <w:r>
              <w:rPr>
                <w:spacing w:val="-2"/>
                <w:sz w:val="28"/>
                <w:szCs w:val="28"/>
              </w:rPr>
              <w:t>以及混压过程超低膨胀系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数等</w:t>
            </w:r>
            <w:r>
              <w:rPr>
                <w:spacing w:val="-2"/>
                <w:sz w:val="28"/>
                <w:szCs w:val="28"/>
              </w:rPr>
              <w:t>难题。我们</w:t>
            </w:r>
            <w:r>
              <w:rPr>
                <w:spacing w:val="-3"/>
                <w:sz w:val="28"/>
                <w:szCs w:val="28"/>
              </w:rPr>
              <w:t>需要借助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科</w:t>
            </w:r>
            <w:r>
              <w:rPr>
                <w:spacing w:val="-3"/>
                <w:sz w:val="28"/>
                <w:szCs w:val="28"/>
              </w:rPr>
              <w:t>研院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所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或</w:t>
            </w:r>
            <w:r>
              <w:rPr>
                <w:spacing w:val="-3"/>
                <w:sz w:val="28"/>
                <w:szCs w:val="28"/>
              </w:rPr>
              <w:t>高校的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科</w:t>
            </w:r>
            <w:r>
              <w:rPr>
                <w:spacing w:val="-3"/>
                <w:sz w:val="28"/>
                <w:szCs w:val="28"/>
              </w:rPr>
              <w:t>研平台及技术团队力量，立项联合技术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开发</w:t>
            </w:r>
            <w:r>
              <w:rPr>
                <w:spacing w:val="-3"/>
                <w:sz w:val="28"/>
                <w:szCs w:val="28"/>
              </w:rPr>
              <w:t>，解决无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人机数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据精准传输、抗电子干扰、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数</w:t>
            </w:r>
            <w:r>
              <w:rPr>
                <w:spacing w:val="-3"/>
                <w:sz w:val="28"/>
                <w:szCs w:val="28"/>
              </w:rPr>
              <w:t>据无滞后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等</w:t>
            </w:r>
            <w:r>
              <w:rPr>
                <w:spacing w:val="-3"/>
                <w:sz w:val="28"/>
                <w:szCs w:val="28"/>
              </w:rPr>
              <w:t>所涉及到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关</w:t>
            </w:r>
            <w:r>
              <w:rPr>
                <w:spacing w:val="-3"/>
                <w:sz w:val="28"/>
                <w:szCs w:val="28"/>
              </w:rPr>
              <w:t>键电子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部</w:t>
            </w:r>
            <w:r>
              <w:rPr>
                <w:spacing w:val="-3"/>
                <w:sz w:val="28"/>
                <w:szCs w:val="28"/>
              </w:rPr>
              <w:t>件的底层技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术难题，这正是企业和高校合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作</w:t>
            </w:r>
            <w:r>
              <w:rPr>
                <w:sz w:val="28"/>
                <w:szCs w:val="28"/>
              </w:rPr>
              <w:t>技术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开发</w:t>
            </w:r>
            <w:r>
              <w:rPr>
                <w:sz w:val="28"/>
                <w:szCs w:val="28"/>
              </w:rPr>
              <w:t>的主要目的。</w:t>
            </w:r>
          </w:p>
          <w:p w14:paraId="6DFD2BF0">
            <w:pPr>
              <w:pStyle w:val="6"/>
              <w:spacing w:before="47" w:line="219" w:lineRule="auto"/>
              <w:ind w:left="14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一</w:t>
            </w:r>
            <w:r>
              <w:rPr>
                <w:sz w:val="28"/>
                <w:szCs w:val="28"/>
              </w:rPr>
              <w:t>、※标的技术的内容、形式和要求：</w:t>
            </w:r>
          </w:p>
          <w:p w14:paraId="64FEE5B5">
            <w:pPr>
              <w:pStyle w:val="6"/>
              <w:spacing w:before="28" w:line="217" w:lineRule="auto"/>
              <w:ind w:left="585"/>
              <w:rPr>
                <w:sz w:val="28"/>
                <w:szCs w:val="28"/>
              </w:rPr>
            </w:pPr>
            <w:r>
              <w:rPr>
                <w:rFonts w:hint="eastAsia"/>
                <w:b/>
                <w:spacing w:val="-1"/>
                <w:sz w:val="28"/>
                <w:szCs w:val="28"/>
                <w:highlight w:val="yellow"/>
                <w:lang w:eastAsia="zh-CN"/>
              </w:rPr>
              <w:t>1</w:t>
            </w:r>
            <w:r>
              <w:rPr>
                <w:spacing w:val="-1"/>
                <w:sz w:val="28"/>
                <w:szCs w:val="28"/>
              </w:rPr>
              <w:t>、技术内容：</w:t>
            </w:r>
          </w:p>
          <w:p w14:paraId="006CF5F0">
            <w:pPr>
              <w:pStyle w:val="6"/>
              <w:spacing w:before="1" w:line="218" w:lineRule="auto"/>
              <w:ind w:left="7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1</w:t>
            </w:r>
            <w:r>
              <w:rPr>
                <w:sz w:val="28"/>
                <w:szCs w:val="28"/>
              </w:rPr>
              <w:t>)采用低介电常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数</w:t>
            </w:r>
            <w:r>
              <w:rPr>
                <w:sz w:val="28"/>
                <w:szCs w:val="28"/>
              </w:rPr>
              <w:t>及低损耗角的PTFE基板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材料</w:t>
            </w:r>
            <w:r>
              <w:rPr>
                <w:sz w:val="28"/>
                <w:szCs w:val="28"/>
              </w:rPr>
              <w:t>及与其匹配的粘</w:t>
            </w:r>
          </w:p>
          <w:p w14:paraId="018891A7">
            <w:pPr>
              <w:pStyle w:val="6"/>
              <w:spacing w:before="50" w:line="235" w:lineRule="auto"/>
              <w:ind w:left="565" w:right="9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粘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材料</w:t>
            </w:r>
            <w:r>
              <w:rPr>
                <w:spacing w:val="-2"/>
                <w:sz w:val="28"/>
                <w:szCs w:val="28"/>
              </w:rPr>
              <w:t>进行制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作</w:t>
            </w:r>
            <w:r>
              <w:rPr>
                <w:spacing w:val="-2"/>
                <w:sz w:val="28"/>
                <w:szCs w:val="28"/>
              </w:rPr>
              <w:t>无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2"/>
                <w:sz w:val="28"/>
                <w:szCs w:val="28"/>
              </w:rPr>
              <w:t>专用天线之超高层蜂窝结构微波电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2"/>
                <w:sz w:val="28"/>
                <w:szCs w:val="28"/>
              </w:rPr>
              <w:t>板，采用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微波多层高可靠性层间粘合工艺，PTFE多层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印制</w:t>
            </w:r>
            <w:r>
              <w:rPr>
                <w:spacing w:val="-2"/>
                <w:sz w:val="28"/>
                <w:szCs w:val="28"/>
              </w:rPr>
              <w:t>板金</w:t>
            </w:r>
            <w:r>
              <w:rPr>
                <w:spacing w:val="-3"/>
                <w:sz w:val="28"/>
                <w:szCs w:val="28"/>
              </w:rPr>
              <w:t>属化孔垂直互连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技术、高精度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pacing w:val="-2"/>
                <w:sz w:val="28"/>
                <w:szCs w:val="28"/>
              </w:rPr>
              <w:t>械加工技术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等</w:t>
            </w:r>
            <w:r>
              <w:rPr>
                <w:spacing w:val="-2"/>
                <w:sz w:val="28"/>
                <w:szCs w:val="28"/>
              </w:rPr>
              <w:t>综合应用，有</w:t>
            </w:r>
            <w:r>
              <w:rPr>
                <w:spacing w:val="-3"/>
                <w:sz w:val="28"/>
                <w:szCs w:val="28"/>
              </w:rPr>
              <w:t>效保证无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天线单元散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射的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一</w:t>
            </w:r>
            <w:r>
              <w:rPr>
                <w:spacing w:val="-2"/>
                <w:sz w:val="28"/>
                <w:szCs w:val="28"/>
              </w:rPr>
              <w:t>致性对于天线阵列的低散射特性。重点优化无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人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pacing w:val="-3"/>
                <w:sz w:val="28"/>
                <w:szCs w:val="28"/>
              </w:rPr>
              <w:t>天线单元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8"/>
                <w:sz w:val="28"/>
                <w:szCs w:val="28"/>
              </w:rPr>
              <w:t>较低剖面条件下的有源扫描驻波性能；</w:t>
            </w:r>
          </w:p>
          <w:p w14:paraId="79164835">
            <w:pPr>
              <w:pStyle w:val="6"/>
              <w:spacing w:before="36" w:line="219" w:lineRule="auto"/>
              <w:ind w:left="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(2)基于高频微波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材料</w:t>
            </w:r>
            <w:r>
              <w:rPr>
                <w:sz w:val="28"/>
                <w:szCs w:val="28"/>
              </w:rPr>
              <w:t>的多层电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z w:val="28"/>
                <w:szCs w:val="28"/>
              </w:rPr>
              <w:t>的不同波段测试，提出无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z w:val="28"/>
                <w:szCs w:val="28"/>
              </w:rPr>
              <w:t>天</w:t>
            </w:r>
          </w:p>
        </w:tc>
      </w:tr>
    </w:tbl>
    <w:p w14:paraId="5B4C8936">
      <w:pPr>
        <w:spacing w:line="256" w:lineRule="auto"/>
        <w:rPr>
          <w:rFonts w:ascii="Arial"/>
          <w:sz w:val="21"/>
        </w:rPr>
      </w:pPr>
    </w:p>
    <w:p w14:paraId="345D154A">
      <w:pPr>
        <w:pStyle w:val="2"/>
        <w:spacing w:before="97" w:line="219" w:lineRule="auto"/>
        <w:ind w:left="1504"/>
        <w:rPr>
          <w:sz w:val="30"/>
          <w:szCs w:val="30"/>
        </w:rPr>
      </w:pPr>
      <w:r>
        <w:rPr>
          <w:spacing w:val="-21"/>
          <w:sz w:val="30"/>
          <w:szCs w:val="30"/>
        </w:rPr>
        <w:t>注：本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合同</w:t>
      </w:r>
      <w:r>
        <w:rPr>
          <w:spacing w:val="-21"/>
          <w:sz w:val="30"/>
          <w:szCs w:val="30"/>
        </w:rPr>
        <w:t>书标有※号的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条款</w:t>
      </w:r>
      <w:r>
        <w:rPr>
          <w:spacing w:val="-21"/>
          <w:sz w:val="30"/>
          <w:szCs w:val="30"/>
        </w:rPr>
        <w:t>按填写说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明</w:t>
      </w:r>
      <w:r>
        <w:rPr>
          <w:spacing w:val="-21"/>
          <w:sz w:val="30"/>
          <w:szCs w:val="30"/>
        </w:rPr>
        <w:t>填写。</w:t>
      </w:r>
    </w:p>
    <w:p w14:paraId="4D86CB9E">
      <w:pPr>
        <w:spacing w:line="219" w:lineRule="auto"/>
        <w:rPr>
          <w:sz w:val="30"/>
          <w:szCs w:val="30"/>
        </w:rPr>
        <w:sectPr>
          <w:pgSz w:w="11900" w:h="16820"/>
          <w:pgMar w:top="1043" w:right="1479" w:bottom="0" w:left="1385" w:header="0" w:footer="0" w:gutter="0"/>
          <w:cols w:space="720" w:num="1"/>
        </w:sectPr>
      </w:pPr>
    </w:p>
    <w:p w14:paraId="2AED9050">
      <w:pPr>
        <w:pStyle w:val="2"/>
        <w:spacing w:before="58" w:line="220" w:lineRule="auto"/>
        <w:ind w:left="7764"/>
        <w:rPr>
          <w:sz w:val="29"/>
          <w:szCs w:val="29"/>
        </w:rPr>
      </w:pPr>
      <w:r>
        <w:rPr>
          <w:rFonts w:hint="eastAsia"/>
          <w:b/>
          <w:spacing w:val="29"/>
          <w:sz w:val="29"/>
          <w:szCs w:val="29"/>
          <w:highlight w:val="yellow"/>
          <w:lang w:eastAsia="zh-CN"/>
        </w:rPr>
        <w:t>开发</w:t>
      </w:r>
      <w:r>
        <w:rPr>
          <w:spacing w:val="29"/>
          <w:sz w:val="29"/>
          <w:szCs w:val="29"/>
        </w:rPr>
        <w:t>(2)</w:t>
      </w:r>
    </w:p>
    <w:p w14:paraId="469BA68B">
      <w:pPr>
        <w:spacing w:line="236" w:lineRule="exact"/>
      </w:pPr>
    </w:p>
    <w:tbl>
      <w:tblPr>
        <w:tblStyle w:val="5"/>
        <w:tblW w:w="90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4"/>
      </w:tblGrid>
      <w:tr w14:paraId="14021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9" w:hRule="atLeast"/>
        </w:trPr>
        <w:tc>
          <w:tcPr>
            <w:tcW w:w="9044" w:type="dxa"/>
            <w:vAlign w:val="top"/>
          </w:tcPr>
          <w:p w14:paraId="69BB80DA">
            <w:pPr>
              <w:pStyle w:val="6"/>
              <w:spacing w:before="66" w:line="219" w:lineRule="auto"/>
              <w:ind w:left="57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线用的高频率，高速率的结构</w:t>
            </w:r>
            <w:r>
              <w:rPr>
                <w:rFonts w:hint="eastAsia"/>
                <w:b/>
                <w:spacing w:val="6"/>
                <w:sz w:val="28"/>
                <w:szCs w:val="28"/>
                <w:highlight w:val="yellow"/>
                <w:lang w:eastAsia="zh-CN"/>
              </w:rPr>
              <w:t>设计方</w:t>
            </w:r>
            <w:r>
              <w:rPr>
                <w:spacing w:val="6"/>
                <w:sz w:val="28"/>
                <w:szCs w:val="28"/>
              </w:rPr>
              <w:t>案与仿真；</w:t>
            </w:r>
          </w:p>
          <w:p w14:paraId="6CDFC3CE">
            <w:pPr>
              <w:pStyle w:val="6"/>
              <w:spacing w:before="48" w:line="235" w:lineRule="auto"/>
              <w:ind w:left="575" w:right="177"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3</w:t>
            </w:r>
            <w:r>
              <w:rPr>
                <w:sz w:val="28"/>
                <w:szCs w:val="28"/>
              </w:rPr>
              <w:t>)综合调节各工艺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参数</w:t>
            </w:r>
            <w:r>
              <w:rPr>
                <w:sz w:val="28"/>
                <w:szCs w:val="28"/>
              </w:rPr>
              <w:t>，如采用X-ray层间定位、LD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i</w:t>
            </w:r>
            <w:r>
              <w:rPr>
                <w:sz w:val="28"/>
                <w:szCs w:val="28"/>
              </w:rPr>
              <w:t>高精度线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pacing w:val="1"/>
                <w:sz w:val="28"/>
                <w:szCs w:val="28"/>
              </w:rPr>
              <w:t>解析</w:t>
            </w:r>
            <w:r>
              <w:rPr>
                <w:rFonts w:hint="eastAsia"/>
                <w:b/>
                <w:spacing w:val="1"/>
                <w:sz w:val="28"/>
                <w:szCs w:val="28"/>
                <w:highlight w:val="yellow"/>
                <w:lang w:eastAsia="zh-CN"/>
              </w:rPr>
              <w:t>方</w:t>
            </w:r>
            <w:r>
              <w:rPr>
                <w:spacing w:val="1"/>
                <w:sz w:val="28"/>
                <w:szCs w:val="28"/>
              </w:rPr>
              <w:t>法，</w:t>
            </w:r>
            <w:r>
              <w:rPr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i</w:t>
            </w:r>
            <w:r>
              <w:rPr>
                <w:spacing w:val="1"/>
                <w:sz w:val="28"/>
                <w:szCs w:val="28"/>
              </w:rPr>
              <w:t>阻胶</w:t>
            </w:r>
            <w:r>
              <w:rPr>
                <w:rFonts w:hint="eastAsia"/>
                <w:b/>
                <w:spacing w:val="1"/>
                <w:sz w:val="28"/>
                <w:szCs w:val="28"/>
                <w:highlight w:val="yellow"/>
                <w:lang w:eastAsia="zh-CN"/>
              </w:rPr>
              <w:t>方</w:t>
            </w:r>
            <w:r>
              <w:rPr>
                <w:spacing w:val="1"/>
                <w:sz w:val="28"/>
                <w:szCs w:val="28"/>
              </w:rPr>
              <w:t>式，控制耦合位置+/-</w:t>
            </w:r>
            <w:r>
              <w:rPr>
                <w:rFonts w:hint="eastAsia"/>
                <w:b/>
                <w:spacing w:val="1"/>
                <w:sz w:val="28"/>
                <w:szCs w:val="28"/>
                <w:highlight w:val="yellow"/>
                <w:lang w:eastAsia="zh-CN"/>
              </w:rPr>
              <w:t>1</w:t>
            </w:r>
            <w:r>
              <w:rPr>
                <w:sz w:val="28"/>
                <w:szCs w:val="28"/>
              </w:rPr>
              <w:t>m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il</w:t>
            </w:r>
            <w:r>
              <w:rPr>
                <w:sz w:val="28"/>
                <w:szCs w:val="28"/>
              </w:rPr>
              <w:t xml:space="preserve">偏差和无溢胶覆盖焊 </w:t>
            </w:r>
            <w:r>
              <w:rPr>
                <w:spacing w:val="5"/>
                <w:sz w:val="28"/>
                <w:szCs w:val="28"/>
              </w:rPr>
              <w:t>盘，实现大批量超高层蜂窝结构微波电</w:t>
            </w:r>
            <w:r>
              <w:rPr>
                <w:rFonts w:hint="eastAsia"/>
                <w:b/>
                <w:spacing w:val="5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5"/>
                <w:sz w:val="28"/>
                <w:szCs w:val="28"/>
              </w:rPr>
              <w:t>板的规模化生产；</w:t>
            </w:r>
          </w:p>
          <w:p w14:paraId="03FF222F">
            <w:pPr>
              <w:pStyle w:val="6"/>
              <w:spacing w:before="19" w:line="231" w:lineRule="auto"/>
              <w:ind w:left="575" w:right="198"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(4)研发高可靠性超高层蜂窝结构微波电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z w:val="28"/>
                <w:szCs w:val="28"/>
              </w:rPr>
              <w:t>板阵列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设计方</w:t>
            </w:r>
            <w:r>
              <w:rPr>
                <w:sz w:val="28"/>
                <w:szCs w:val="28"/>
              </w:rPr>
              <w:t>案，掌握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5"/>
                <w:sz w:val="28"/>
                <w:szCs w:val="28"/>
                <w:highlight w:val="yellow"/>
                <w:lang w:eastAsia="zh-CN"/>
              </w:rPr>
              <w:t>自</w:t>
            </w:r>
            <w:r>
              <w:rPr>
                <w:spacing w:val="5"/>
                <w:sz w:val="28"/>
                <w:szCs w:val="28"/>
              </w:rPr>
              <w:t>动相位转向和高清图像显像技术的盲槽微波电</w:t>
            </w:r>
            <w:r>
              <w:rPr>
                <w:rFonts w:hint="eastAsia"/>
                <w:b/>
                <w:spacing w:val="5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5"/>
                <w:sz w:val="28"/>
                <w:szCs w:val="28"/>
              </w:rPr>
              <w:t>板</w:t>
            </w:r>
            <w:r>
              <w:rPr>
                <w:spacing w:val="4"/>
                <w:sz w:val="28"/>
                <w:szCs w:val="28"/>
              </w:rPr>
              <w:t>的阵列</w:t>
            </w:r>
            <w:r>
              <w:rPr>
                <w:rFonts w:hint="eastAsia"/>
                <w:b/>
                <w:spacing w:val="4"/>
                <w:sz w:val="28"/>
                <w:szCs w:val="28"/>
                <w:highlight w:val="yellow"/>
                <w:lang w:eastAsia="zh-CN"/>
              </w:rPr>
              <w:t>设计</w:t>
            </w:r>
            <w:r>
              <w:rPr>
                <w:spacing w:val="4"/>
                <w:sz w:val="28"/>
                <w:szCs w:val="28"/>
              </w:rPr>
              <w:t>；</w:t>
            </w:r>
          </w:p>
          <w:p w14:paraId="302A6E40">
            <w:pPr>
              <w:pStyle w:val="6"/>
              <w:spacing w:before="28" w:line="236" w:lineRule="auto"/>
              <w:ind w:left="575" w:right="307"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5</w:t>
            </w:r>
            <w:r>
              <w:rPr>
                <w:sz w:val="28"/>
                <w:szCs w:val="28"/>
              </w:rPr>
              <w:t>)高品质、抗电磁干扰24层蜂窝结构微波电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z w:val="28"/>
                <w:szCs w:val="28"/>
              </w:rPr>
              <w:t>板结构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设计</w:t>
            </w:r>
            <w:r>
              <w:rPr>
                <w:sz w:val="28"/>
                <w:szCs w:val="28"/>
              </w:rPr>
              <w:t>与仿真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分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析</w:t>
            </w:r>
            <w:r>
              <w:rPr>
                <w:spacing w:val="-3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；</w:t>
            </w:r>
          </w:p>
          <w:p w14:paraId="5786867F">
            <w:pPr>
              <w:pStyle w:val="6"/>
              <w:spacing w:before="15" w:line="225" w:lineRule="auto"/>
              <w:ind w:left="575" w:right="331" w:firstLine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(6)高热稳定性宽频陶瓷复合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材料</w:t>
            </w:r>
            <w:r>
              <w:rPr>
                <w:sz w:val="28"/>
                <w:szCs w:val="28"/>
              </w:rPr>
              <w:t>24层蜂窝结构微波电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z w:val="28"/>
                <w:szCs w:val="28"/>
              </w:rPr>
              <w:t>板的生产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关</w:t>
            </w:r>
            <w:r>
              <w:rPr>
                <w:sz w:val="28"/>
                <w:szCs w:val="28"/>
              </w:rPr>
              <w:t>键技术，例如：</w:t>
            </w:r>
          </w:p>
          <w:p w14:paraId="237DE41E">
            <w:pPr>
              <w:pStyle w:val="6"/>
              <w:spacing w:before="56" w:line="225" w:lineRule="auto"/>
              <w:ind w:left="855" w:right="105" w:firstLine="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◆优化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设计</w:t>
            </w:r>
            <w:r>
              <w:rPr>
                <w:spacing w:val="-3"/>
                <w:sz w:val="28"/>
                <w:szCs w:val="28"/>
              </w:rPr>
              <w:t>陶瓷基与环氧树脂的种类及厚度，实现高品质、低应力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32"/>
                <w:sz w:val="28"/>
                <w:szCs w:val="28"/>
              </w:rPr>
              <w:t>多层板</w:t>
            </w:r>
            <w:r>
              <w:rPr>
                <w:spacing w:val="-64"/>
                <w:sz w:val="28"/>
                <w:szCs w:val="28"/>
              </w:rPr>
              <w:t xml:space="preserve"> </w:t>
            </w:r>
            <w:r>
              <w:rPr>
                <w:spacing w:val="32"/>
                <w:sz w:val="28"/>
                <w:szCs w:val="28"/>
              </w:rPr>
              <w:t>；</w:t>
            </w:r>
          </w:p>
          <w:p w14:paraId="645B42D3">
            <w:pPr>
              <w:pStyle w:val="6"/>
              <w:spacing w:before="22" w:line="239" w:lineRule="auto"/>
              <w:ind w:left="845" w:right="119" w:firstLine="1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◆采用LD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i</w:t>
            </w:r>
            <w:r>
              <w:rPr>
                <w:spacing w:val="-2"/>
                <w:sz w:val="28"/>
                <w:szCs w:val="28"/>
              </w:rPr>
              <w:t>(激光直接成像)技术、电磁感应式热熔铆合技术、X</w:t>
            </w:r>
            <w:r>
              <w:rPr>
                <w:spacing w:val="-3"/>
                <w:sz w:val="28"/>
                <w:szCs w:val="28"/>
              </w:rPr>
              <w:t>-Ray</w:t>
            </w:r>
            <w:r>
              <w:rPr>
                <w:sz w:val="28"/>
                <w:szCs w:val="28"/>
              </w:rPr>
              <w:t xml:space="preserve"> 透视内层定位打靶技术、可控温高温层压及POFV工艺技术，实现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pacing w:val="13"/>
                <w:sz w:val="28"/>
                <w:szCs w:val="28"/>
              </w:rPr>
              <w:t>塞孔及内埋天线精准定位；</w:t>
            </w:r>
          </w:p>
          <w:p w14:paraId="553F2AAF">
            <w:pPr>
              <w:pStyle w:val="6"/>
              <w:spacing w:before="29" w:line="231" w:lineRule="auto"/>
              <w:ind w:left="835" w:right="295"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◆模拟塞孔树脂与PP界面结合处应力变化规律，阐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明</w:t>
            </w:r>
            <w:r>
              <w:rPr>
                <w:sz w:val="28"/>
                <w:szCs w:val="28"/>
              </w:rPr>
              <w:t>点缺陷形成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-8"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制</w:t>
            </w:r>
            <w:r>
              <w:rPr>
                <w:spacing w:val="-32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；</w:t>
            </w:r>
          </w:p>
          <w:p w14:paraId="7119C4E3">
            <w:pPr>
              <w:pStyle w:val="6"/>
              <w:spacing w:before="30" w:line="235" w:lineRule="auto"/>
              <w:ind w:left="865" w:right="106" w:firstLine="1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◆综合全生产工艺流程各工艺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参数</w:t>
            </w:r>
            <w:r>
              <w:rPr>
                <w:spacing w:val="-3"/>
                <w:sz w:val="28"/>
                <w:szCs w:val="28"/>
              </w:rPr>
              <w:t>，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研究</w:t>
            </w:r>
            <w:r>
              <w:rPr>
                <w:spacing w:val="-3"/>
                <w:sz w:val="28"/>
                <w:szCs w:val="28"/>
              </w:rPr>
              <w:t>分析电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3"/>
                <w:sz w:val="28"/>
                <w:szCs w:val="28"/>
              </w:rPr>
              <w:t>板分层起泡影响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因 素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；</w:t>
            </w:r>
          </w:p>
          <w:p w14:paraId="3C295C60">
            <w:pPr>
              <w:pStyle w:val="6"/>
              <w:spacing w:before="15" w:line="225" w:lineRule="auto"/>
              <w:ind w:left="575" w:right="300"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7</w:t>
            </w:r>
            <w:r>
              <w:rPr>
                <w:sz w:val="28"/>
                <w:szCs w:val="28"/>
              </w:rPr>
              <w:t>)综合调节各工艺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参数</w:t>
            </w:r>
            <w:r>
              <w:rPr>
                <w:sz w:val="28"/>
                <w:szCs w:val="28"/>
              </w:rPr>
              <w:t>，实现大批量陶瓷复合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材料</w:t>
            </w:r>
            <w:r>
              <w:rPr>
                <w:sz w:val="28"/>
                <w:szCs w:val="28"/>
              </w:rPr>
              <w:t>20层蜂窝结构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8"/>
                <w:sz w:val="28"/>
                <w:szCs w:val="28"/>
              </w:rPr>
              <w:t>微波电</w:t>
            </w:r>
            <w:r>
              <w:rPr>
                <w:rFonts w:hint="eastAsia"/>
                <w:b/>
                <w:spacing w:val="8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8"/>
                <w:sz w:val="28"/>
                <w:szCs w:val="28"/>
              </w:rPr>
              <w:t>板的规模化生产及设备改进；</w:t>
            </w:r>
          </w:p>
          <w:p w14:paraId="654979FC">
            <w:pPr>
              <w:pStyle w:val="6"/>
              <w:spacing w:before="27" w:line="238" w:lineRule="auto"/>
              <w:ind w:left="575" w:right="189" w:firstLine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(8)研发高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一</w:t>
            </w:r>
            <w:r>
              <w:rPr>
                <w:sz w:val="28"/>
                <w:szCs w:val="28"/>
              </w:rPr>
              <w:t>致性X波段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机</w:t>
            </w:r>
            <w:r>
              <w:rPr>
                <w:sz w:val="28"/>
                <w:szCs w:val="28"/>
              </w:rPr>
              <w:t>载用多层陶瓷复合电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z w:val="28"/>
                <w:szCs w:val="28"/>
              </w:rPr>
              <w:t>板阵列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设计方</w:t>
            </w:r>
            <w:r>
              <w:rPr>
                <w:spacing w:val="-1"/>
                <w:sz w:val="28"/>
                <w:szCs w:val="28"/>
              </w:rPr>
              <w:t>案，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实现可调型宽波段发射和接受信号的高匹配度20层蜂窝</w:t>
            </w:r>
            <w:r>
              <w:rPr>
                <w:sz w:val="28"/>
                <w:szCs w:val="28"/>
              </w:rPr>
              <w:t xml:space="preserve">结构微波电  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z w:val="28"/>
                <w:szCs w:val="28"/>
              </w:rPr>
              <w:t>板阵列结构。</w:t>
            </w:r>
          </w:p>
          <w:p w14:paraId="78C4F301">
            <w:pPr>
              <w:pStyle w:val="6"/>
              <w:spacing w:before="30" w:line="219" w:lineRule="auto"/>
              <w:ind w:left="5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2、技术指标：</w:t>
            </w:r>
          </w:p>
          <w:p w14:paraId="0C05BB67">
            <w:pPr>
              <w:pStyle w:val="6"/>
              <w:spacing w:before="26" w:line="238" w:lineRule="auto"/>
              <w:ind w:left="565" w:firstLine="29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开发</w:t>
            </w:r>
            <w:r>
              <w:rPr>
                <w:spacing w:val="-3"/>
                <w:sz w:val="28"/>
                <w:szCs w:val="28"/>
              </w:rPr>
              <w:t>无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人机</w:t>
            </w:r>
            <w:r>
              <w:rPr>
                <w:spacing w:val="-3"/>
                <w:sz w:val="28"/>
                <w:szCs w:val="28"/>
              </w:rPr>
              <w:t>专用天线之超高层蜂窝结构微波电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3"/>
                <w:sz w:val="28"/>
                <w:szCs w:val="28"/>
              </w:rPr>
              <w:t>板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关</w:t>
            </w:r>
            <w:r>
              <w:rPr>
                <w:spacing w:val="-3"/>
                <w:sz w:val="28"/>
                <w:szCs w:val="28"/>
              </w:rPr>
              <w:t>键技术，</w:t>
            </w:r>
            <w:r>
              <w:rPr>
                <w:spacing w:val="-4"/>
                <w:sz w:val="28"/>
                <w:szCs w:val="28"/>
              </w:rPr>
              <w:t>解决蜂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7"/>
                <w:sz w:val="28"/>
                <w:szCs w:val="28"/>
              </w:rPr>
              <w:t>窝槽加工技术、超高精度线</w:t>
            </w:r>
            <w:r>
              <w:rPr>
                <w:rFonts w:hint="eastAsia"/>
                <w:b/>
                <w:spacing w:val="-7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-7"/>
                <w:sz w:val="28"/>
                <w:szCs w:val="28"/>
              </w:rPr>
              <w:t>位置度、蜂窝槽表面导线层的导通过孔、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P</w:t>
            </w:r>
            <w:r>
              <w:rPr>
                <w:rFonts w:hint="eastAsia"/>
                <w:b/>
                <w:spacing w:val="-2"/>
                <w:sz w:val="28"/>
                <w:szCs w:val="28"/>
                <w:highlight w:val="yellow"/>
                <w:lang w:eastAsia="zh-CN"/>
              </w:rPr>
              <w:t>i</w:t>
            </w:r>
            <w:r>
              <w:rPr>
                <w:spacing w:val="-2"/>
                <w:sz w:val="28"/>
                <w:szCs w:val="28"/>
              </w:rPr>
              <w:t>N-RAM对位技术、多阶盲槽加工技术、蜂窝槽内层溢胶控</w:t>
            </w:r>
            <w:r>
              <w:rPr>
                <w:spacing w:val="-3"/>
                <w:sz w:val="28"/>
                <w:szCs w:val="28"/>
              </w:rPr>
              <w:t>制技术</w:t>
            </w:r>
            <w:r>
              <w:rPr>
                <w:rFonts w:hint="eastAsia"/>
                <w:b/>
                <w:spacing w:val="-3"/>
                <w:sz w:val="28"/>
                <w:szCs w:val="28"/>
                <w:highlight w:val="yellow"/>
                <w:lang w:eastAsia="zh-CN"/>
              </w:rPr>
              <w:t>等</w:t>
            </w:r>
            <w:r>
              <w:rPr>
                <w:spacing w:val="-3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 xml:space="preserve"> 具体技术指标如下：</w:t>
            </w:r>
          </w:p>
          <w:p w14:paraId="02A25567">
            <w:pPr>
              <w:pStyle w:val="6"/>
              <w:spacing w:before="26" w:line="219" w:lineRule="auto"/>
              <w:ind w:left="57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(</w:t>
            </w:r>
            <w:r>
              <w:rPr>
                <w:rFonts w:hint="eastAsia"/>
                <w:b/>
                <w:spacing w:val="3"/>
                <w:sz w:val="28"/>
                <w:szCs w:val="28"/>
                <w:highlight w:val="yellow"/>
                <w:lang w:eastAsia="zh-CN"/>
              </w:rPr>
              <w:t>1</w:t>
            </w:r>
            <w:r>
              <w:rPr>
                <w:spacing w:val="3"/>
                <w:sz w:val="28"/>
                <w:szCs w:val="28"/>
              </w:rPr>
              <w:t>)各层线</w:t>
            </w:r>
            <w:r>
              <w:rPr>
                <w:rFonts w:hint="eastAsia"/>
                <w:b/>
                <w:spacing w:val="3"/>
                <w:sz w:val="28"/>
                <w:szCs w:val="28"/>
                <w:highlight w:val="yellow"/>
                <w:lang w:eastAsia="zh-CN"/>
              </w:rPr>
              <w:t>路</w:t>
            </w:r>
            <w:r>
              <w:rPr>
                <w:spacing w:val="3"/>
                <w:sz w:val="28"/>
                <w:szCs w:val="28"/>
              </w:rPr>
              <w:t>位置精度：+/-</w:t>
            </w:r>
            <w:r>
              <w:rPr>
                <w:rFonts w:hint="eastAsia"/>
                <w:b/>
                <w:spacing w:val="3"/>
                <w:sz w:val="28"/>
                <w:szCs w:val="28"/>
                <w:highlight w:val="yellow"/>
                <w:lang w:eastAsia="zh-CN"/>
              </w:rPr>
              <w:t>1</w:t>
            </w:r>
            <w:r>
              <w:rPr>
                <w:spacing w:val="3"/>
                <w:sz w:val="28"/>
                <w:szCs w:val="28"/>
              </w:rPr>
              <w:t>.</w:t>
            </w:r>
            <w:r>
              <w:rPr>
                <w:rFonts w:hint="eastAsia"/>
                <w:b/>
                <w:spacing w:val="3"/>
                <w:sz w:val="28"/>
                <w:szCs w:val="28"/>
                <w:highlight w:val="yellow"/>
                <w:lang w:eastAsia="zh-CN"/>
              </w:rPr>
              <w:t>5</w:t>
            </w:r>
            <w:r>
              <w:rPr>
                <w:sz w:val="28"/>
                <w:szCs w:val="28"/>
              </w:rPr>
              <w:t>m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il</w:t>
            </w:r>
            <w:r>
              <w:rPr>
                <w:spacing w:val="3"/>
                <w:sz w:val="28"/>
                <w:szCs w:val="28"/>
              </w:rPr>
              <w:t>;</w:t>
            </w:r>
          </w:p>
          <w:p w14:paraId="223DE794">
            <w:pPr>
              <w:pStyle w:val="6"/>
              <w:spacing w:before="58" w:line="219" w:lineRule="auto"/>
              <w:ind w:left="57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(2)盲槽控深精度：+/-2.0</w:t>
            </w:r>
            <w:r>
              <w:rPr>
                <w:sz w:val="28"/>
                <w:szCs w:val="28"/>
              </w:rPr>
              <w:t>m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il</w:t>
            </w:r>
            <w:r>
              <w:rPr>
                <w:spacing w:val="3"/>
                <w:sz w:val="28"/>
                <w:szCs w:val="28"/>
              </w:rPr>
              <w:t>;</w:t>
            </w:r>
          </w:p>
          <w:p w14:paraId="22C20870">
            <w:pPr>
              <w:pStyle w:val="6"/>
              <w:spacing w:before="40" w:line="219" w:lineRule="auto"/>
              <w:ind w:left="725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(</w:t>
            </w:r>
            <w:r>
              <w:rPr>
                <w:rFonts w:hint="eastAsia"/>
                <w:b/>
                <w:spacing w:val="9"/>
                <w:sz w:val="28"/>
                <w:szCs w:val="28"/>
                <w:highlight w:val="yellow"/>
                <w:lang w:eastAsia="zh-CN"/>
              </w:rPr>
              <w:t>3</w:t>
            </w:r>
            <w:r>
              <w:rPr>
                <w:spacing w:val="9"/>
                <w:sz w:val="28"/>
                <w:szCs w:val="28"/>
              </w:rPr>
              <w:t>)实现蜂窝槽顶层</w:t>
            </w:r>
            <w:r>
              <w:rPr>
                <w:rFonts w:hint="eastAsia"/>
                <w:b/>
                <w:spacing w:val="9"/>
                <w:sz w:val="28"/>
                <w:szCs w:val="28"/>
                <w:highlight w:val="yellow"/>
                <w:lang w:eastAsia="zh-CN"/>
              </w:rPr>
              <w:t>设计</w:t>
            </w:r>
            <w:r>
              <w:rPr>
                <w:spacing w:val="9"/>
                <w:sz w:val="28"/>
                <w:szCs w:val="28"/>
              </w:rPr>
              <w:t>导通；</w:t>
            </w:r>
          </w:p>
          <w:p w14:paraId="6A685BEE">
            <w:pPr>
              <w:pStyle w:val="6"/>
              <w:spacing w:before="15" w:line="219" w:lineRule="auto"/>
              <w:ind w:left="57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(4)层偏精度：+/-2.0</w:t>
            </w:r>
            <w:r>
              <w:rPr>
                <w:sz w:val="28"/>
                <w:szCs w:val="28"/>
              </w:rPr>
              <w:t>m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il</w:t>
            </w:r>
            <w:r>
              <w:rPr>
                <w:spacing w:val="3"/>
                <w:sz w:val="28"/>
                <w:szCs w:val="28"/>
              </w:rPr>
              <w:t>;</w:t>
            </w:r>
          </w:p>
          <w:p w14:paraId="54A101AF">
            <w:pPr>
              <w:pStyle w:val="6"/>
              <w:spacing w:before="40" w:line="219" w:lineRule="auto"/>
              <w:ind w:left="725"/>
              <w:rPr>
                <w:sz w:val="28"/>
                <w:szCs w:val="28"/>
              </w:rPr>
            </w:pPr>
            <w:r>
              <w:rPr>
                <w:spacing w:val="12"/>
                <w:sz w:val="28"/>
                <w:szCs w:val="28"/>
              </w:rPr>
              <w:t>(</w:t>
            </w:r>
            <w:r>
              <w:rPr>
                <w:rFonts w:hint="eastAsia"/>
                <w:b/>
                <w:spacing w:val="12"/>
                <w:sz w:val="28"/>
                <w:szCs w:val="28"/>
                <w:highlight w:val="yellow"/>
                <w:lang w:eastAsia="zh-CN"/>
              </w:rPr>
              <w:t>5</w:t>
            </w:r>
            <w:r>
              <w:rPr>
                <w:spacing w:val="12"/>
                <w:sz w:val="28"/>
                <w:szCs w:val="28"/>
              </w:rPr>
              <w:t>)盲槽阶次：4阶；</w:t>
            </w:r>
          </w:p>
          <w:p w14:paraId="05C04598">
            <w:pPr>
              <w:pStyle w:val="6"/>
              <w:spacing w:before="38" w:line="219" w:lineRule="auto"/>
              <w:ind w:left="72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(6)溢胶宽度：2.0</w:t>
            </w:r>
            <w:r>
              <w:rPr>
                <w:sz w:val="28"/>
                <w:szCs w:val="28"/>
              </w:rPr>
              <w:t>m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il</w:t>
            </w:r>
            <w:r>
              <w:rPr>
                <w:spacing w:val="4"/>
                <w:sz w:val="28"/>
                <w:szCs w:val="28"/>
              </w:rPr>
              <w:t>;</w:t>
            </w:r>
          </w:p>
        </w:tc>
      </w:tr>
    </w:tbl>
    <w:p w14:paraId="5F2A387A">
      <w:pPr>
        <w:rPr>
          <w:rFonts w:ascii="Arial"/>
          <w:sz w:val="21"/>
        </w:rPr>
      </w:pPr>
    </w:p>
    <w:p w14:paraId="788F74D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1064" w:right="1260" w:bottom="619" w:left="1584" w:header="0" w:footer="501" w:gutter="0"/>
          <w:cols w:space="720" w:num="1"/>
        </w:sectPr>
      </w:pPr>
    </w:p>
    <w:p w14:paraId="27B39501">
      <w:pPr>
        <w:pStyle w:val="2"/>
        <w:spacing w:before="58" w:line="220" w:lineRule="auto"/>
        <w:ind w:right="26"/>
        <w:jc w:val="right"/>
        <w:rPr>
          <w:sz w:val="29"/>
          <w:szCs w:val="29"/>
        </w:rPr>
      </w:pPr>
      <w:r>
        <w:rPr>
          <w:rFonts w:hint="eastAsia"/>
          <w:b/>
          <w:spacing w:val="27"/>
          <w:sz w:val="29"/>
          <w:szCs w:val="29"/>
          <w:highlight w:val="yellow"/>
          <w:lang w:eastAsia="zh-CN"/>
        </w:rPr>
        <w:t>开发</w:t>
      </w:r>
      <w:r>
        <w:rPr>
          <w:spacing w:val="27"/>
          <w:sz w:val="29"/>
          <w:szCs w:val="29"/>
        </w:rPr>
        <w:t>(</w:t>
      </w:r>
      <w:r>
        <w:rPr>
          <w:rFonts w:hint="eastAsia"/>
          <w:b/>
          <w:spacing w:val="27"/>
          <w:sz w:val="29"/>
          <w:szCs w:val="29"/>
          <w:highlight w:val="yellow"/>
          <w:lang w:eastAsia="zh-CN"/>
        </w:rPr>
        <w:t>3</w:t>
      </w:r>
      <w:r>
        <w:rPr>
          <w:spacing w:val="27"/>
          <w:sz w:val="29"/>
          <w:szCs w:val="29"/>
        </w:rPr>
        <w:t>)</w:t>
      </w:r>
    </w:p>
    <w:p w14:paraId="70DDEE38">
      <w:pPr>
        <w:spacing w:line="181" w:lineRule="exact"/>
      </w:pPr>
    </w:p>
    <w:tbl>
      <w:tblPr>
        <w:tblStyle w:val="5"/>
        <w:tblW w:w="9032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2"/>
      </w:tblGrid>
      <w:tr w14:paraId="08B6312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9" w:hRule="atLeast"/>
        </w:trPr>
        <w:tc>
          <w:tcPr>
            <w:tcW w:w="9032" w:type="dxa"/>
            <w:vAlign w:val="top"/>
          </w:tcPr>
          <w:p w14:paraId="561824C1">
            <w:pPr>
              <w:pStyle w:val="6"/>
              <w:spacing w:before="112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7</w:t>
            </w:r>
            <w:r>
              <w:rPr>
                <w:spacing w:val="-6"/>
                <w:sz w:val="29"/>
                <w:szCs w:val="29"/>
              </w:rPr>
              <w:t>)天线</w:t>
            </w:r>
            <w:r>
              <w:rPr>
                <w:rFonts w:ascii="Times New Roman" w:hAnsi="Times New Roman" w:eastAsia="Times New Roman" w:cs="Times New Roman"/>
                <w:spacing w:val="-6"/>
                <w:sz w:val="29"/>
                <w:szCs w:val="29"/>
              </w:rPr>
              <w:t>VSWR</w:t>
            </w:r>
            <w:r>
              <w:rPr>
                <w:rFonts w:ascii="Times New Roman" w:hAnsi="Times New Roman" w:eastAsia="Times New Roman" w:cs="Times New Roman"/>
                <w:spacing w:val="-23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驻波比测试值的要求值</w:t>
            </w:r>
            <w:r>
              <w:rPr>
                <w:spacing w:val="-7"/>
                <w:sz w:val="29"/>
                <w:szCs w:val="29"/>
              </w:rPr>
              <w:t>应小于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-7"/>
                <w:sz w:val="29"/>
                <w:szCs w:val="29"/>
              </w:rPr>
              <w:t>.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-7"/>
                <w:sz w:val="29"/>
                <w:szCs w:val="29"/>
              </w:rPr>
              <w:t>;</w:t>
            </w:r>
          </w:p>
          <w:p w14:paraId="3BC9D498">
            <w:pPr>
              <w:pStyle w:val="6"/>
              <w:spacing w:before="16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(8)相位和耦合偏差达到原</w:t>
            </w:r>
            <w:r>
              <w:rPr>
                <w:rFonts w:hint="eastAsia"/>
                <w:b/>
                <w:spacing w:val="-5"/>
                <w:sz w:val="29"/>
                <w:szCs w:val="29"/>
                <w:highlight w:val="yellow"/>
                <w:lang w:eastAsia="zh-CN"/>
              </w:rPr>
              <w:t>设计</w:t>
            </w:r>
            <w:r>
              <w:rPr>
                <w:spacing w:val="-5"/>
                <w:sz w:val="29"/>
                <w:szCs w:val="29"/>
              </w:rPr>
              <w:t>要求；</w:t>
            </w:r>
          </w:p>
          <w:p w14:paraId="3CCBC0C0">
            <w:pPr>
              <w:pStyle w:val="6"/>
              <w:spacing w:before="25" w:line="217" w:lineRule="auto"/>
              <w:ind w:left="750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(9)热膨胀系</w:t>
            </w:r>
            <w:r>
              <w:rPr>
                <w:rFonts w:hint="eastAsia"/>
                <w:b/>
                <w:spacing w:val="4"/>
                <w:sz w:val="29"/>
                <w:szCs w:val="29"/>
                <w:highlight w:val="yellow"/>
                <w:lang w:eastAsia="zh-CN"/>
              </w:rPr>
              <w:t>数</w:t>
            </w:r>
            <w:r>
              <w:rPr>
                <w:rFonts w:ascii="Times New Roman" w:hAnsi="Times New Roman" w:eastAsia="Times New Roman" w:cs="Times New Roman"/>
                <w:spacing w:val="4"/>
                <w:sz w:val="29"/>
                <w:szCs w:val="29"/>
              </w:rPr>
              <w:t>X:</w:t>
            </w:r>
            <w:r>
              <w:rPr>
                <w:rFonts w:hint="eastAsia" w:ascii="Times New Roman" w:hAnsi="Times New Roman" w:cs="Times New Roman"/>
                <w:b/>
                <w:spacing w:val="4"/>
                <w:sz w:val="29"/>
                <w:szCs w:val="29"/>
                <w:highlight w:val="yellow"/>
                <w:lang w:eastAsia="zh-CN"/>
              </w:rPr>
              <w:t>31</w:t>
            </w:r>
            <w:r>
              <w:rPr>
                <w:rFonts w:ascii="Times New Roman" w:hAnsi="Times New Roman" w:eastAsia="Times New Roman" w:cs="Times New Roman"/>
                <w:spacing w:val="85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9"/>
                <w:szCs w:val="29"/>
              </w:rPr>
              <w:t>Y:48</w:t>
            </w:r>
            <w:r>
              <w:rPr>
                <w:rFonts w:ascii="Times New Roman" w:hAnsi="Times New Roman" w:eastAsia="Times New Roman" w:cs="Times New Roman"/>
                <w:spacing w:val="70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9"/>
                <w:szCs w:val="29"/>
              </w:rPr>
              <w:t>Z:2</w:t>
            </w:r>
            <w:r>
              <w:rPr>
                <w:rFonts w:hint="eastAsia" w:ascii="Times New Roman" w:hAnsi="Times New Roman" w:cs="Times New Roman"/>
                <w:b/>
                <w:spacing w:val="4"/>
                <w:sz w:val="29"/>
                <w:szCs w:val="29"/>
                <w:highlight w:val="yellow"/>
                <w:lang w:eastAsia="zh-CN"/>
              </w:rPr>
              <w:t>37</w:t>
            </w:r>
            <w:r>
              <w:rPr>
                <w:spacing w:val="4"/>
                <w:sz w:val="29"/>
                <w:szCs w:val="29"/>
              </w:rPr>
              <w:t>。</w:t>
            </w:r>
          </w:p>
          <w:p w14:paraId="347C83D4">
            <w:pPr>
              <w:pStyle w:val="6"/>
              <w:spacing w:line="220" w:lineRule="auto"/>
              <w:ind w:left="630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5"/>
                <w:sz w:val="29"/>
                <w:szCs w:val="29"/>
                <w:highlight w:val="yellow"/>
                <w:lang w:eastAsia="zh-CN"/>
              </w:rPr>
              <w:t>3</w:t>
            </w:r>
            <w:r>
              <w:rPr>
                <w:spacing w:val="-15"/>
                <w:sz w:val="29"/>
                <w:szCs w:val="29"/>
              </w:rPr>
              <w:t>、经济指标：</w:t>
            </w:r>
          </w:p>
          <w:p w14:paraId="46299EF7">
            <w:pPr>
              <w:pStyle w:val="6"/>
              <w:spacing w:before="43" w:line="228" w:lineRule="auto"/>
              <w:ind w:left="630" w:right="229"/>
              <w:jc w:val="both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双</w:t>
            </w:r>
            <w:r>
              <w:rPr>
                <w:rFonts w:hint="eastAsia"/>
                <w:b/>
                <w:spacing w:val="-11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11"/>
                <w:sz w:val="29"/>
                <w:szCs w:val="29"/>
              </w:rPr>
              <w:t>合</w:t>
            </w:r>
            <w:r>
              <w:rPr>
                <w:rFonts w:hint="eastAsia"/>
                <w:b/>
                <w:spacing w:val="-11"/>
                <w:sz w:val="29"/>
                <w:szCs w:val="29"/>
                <w:highlight w:val="yellow"/>
                <w:lang w:eastAsia="zh-CN"/>
              </w:rPr>
              <w:t>作</w:t>
            </w:r>
            <w:r>
              <w:rPr>
                <w:spacing w:val="-11"/>
                <w:sz w:val="29"/>
                <w:szCs w:val="29"/>
              </w:rPr>
              <w:t>攻克无</w:t>
            </w:r>
            <w:r>
              <w:rPr>
                <w:rFonts w:hint="eastAsia"/>
                <w:b/>
                <w:spacing w:val="-11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-11"/>
                <w:sz w:val="29"/>
                <w:szCs w:val="29"/>
              </w:rPr>
              <w:t>专用天线之超高层蜂窝结</w:t>
            </w:r>
            <w:r>
              <w:rPr>
                <w:spacing w:val="-12"/>
                <w:sz w:val="29"/>
                <w:szCs w:val="29"/>
              </w:rPr>
              <w:t>构微波电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路</w:t>
            </w:r>
            <w:r>
              <w:rPr>
                <w:spacing w:val="-12"/>
                <w:sz w:val="29"/>
                <w:szCs w:val="29"/>
              </w:rPr>
              <w:t>板的技术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3"/>
                <w:sz w:val="29"/>
                <w:szCs w:val="29"/>
              </w:rPr>
              <w:t>难题，最终能够实现批量生产24层4阶</w:t>
            </w:r>
            <w:r>
              <w:rPr>
                <w:spacing w:val="-4"/>
                <w:sz w:val="29"/>
                <w:szCs w:val="29"/>
              </w:rPr>
              <w:t>盲槽蜂窝结构微波电</w:t>
            </w:r>
            <w:r>
              <w:rPr>
                <w:rFonts w:hint="eastAsia"/>
                <w:b/>
                <w:spacing w:val="-4"/>
                <w:sz w:val="29"/>
                <w:szCs w:val="29"/>
                <w:highlight w:val="yellow"/>
                <w:lang w:eastAsia="zh-CN"/>
              </w:rPr>
              <w:t>路</w:t>
            </w:r>
            <w:r>
              <w:rPr>
                <w:spacing w:val="-4"/>
                <w:sz w:val="29"/>
                <w:szCs w:val="29"/>
              </w:rPr>
              <w:t>板，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企业第三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年</w:t>
            </w:r>
            <w:r>
              <w:rPr>
                <w:spacing w:val="-2"/>
                <w:sz w:val="29"/>
                <w:szCs w:val="29"/>
              </w:rPr>
              <w:t>创收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-2"/>
                <w:sz w:val="29"/>
                <w:szCs w:val="29"/>
              </w:rPr>
              <w:t>000万元。</w:t>
            </w:r>
          </w:p>
          <w:p w14:paraId="0FFD6583">
            <w:pPr>
              <w:pStyle w:val="6"/>
              <w:spacing w:before="26" w:line="220" w:lineRule="auto"/>
              <w:ind w:left="630"/>
              <w:rPr>
                <w:sz w:val="29"/>
                <w:szCs w:val="29"/>
              </w:rPr>
            </w:pPr>
            <w:r>
              <w:rPr>
                <w:spacing w:val="-14"/>
                <w:sz w:val="29"/>
                <w:szCs w:val="29"/>
              </w:rPr>
              <w:t>4、合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作开发</w:t>
            </w:r>
            <w:r>
              <w:rPr>
                <w:spacing w:val="-14"/>
                <w:sz w:val="29"/>
                <w:szCs w:val="29"/>
              </w:rPr>
              <w:t>目的：</w:t>
            </w:r>
          </w:p>
          <w:p w14:paraId="2B8A1DA1">
            <w:pPr>
              <w:pStyle w:val="6"/>
              <w:spacing w:before="22" w:line="234" w:lineRule="auto"/>
              <w:ind w:left="890" w:right="135"/>
              <w:rPr>
                <w:sz w:val="29"/>
                <w:szCs w:val="29"/>
              </w:rPr>
            </w:pPr>
            <w:r>
              <w:rPr>
                <w:spacing w:val="-14"/>
                <w:sz w:val="29"/>
                <w:szCs w:val="29"/>
              </w:rPr>
              <w:t>●解决无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人机数</w:t>
            </w:r>
            <w:r>
              <w:rPr>
                <w:spacing w:val="-14"/>
                <w:sz w:val="29"/>
                <w:szCs w:val="29"/>
              </w:rPr>
              <w:t>据精准传输、抗电子干扰、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数</w:t>
            </w:r>
            <w:r>
              <w:rPr>
                <w:spacing w:val="-14"/>
                <w:sz w:val="29"/>
                <w:szCs w:val="29"/>
              </w:rPr>
              <w:t>据无滞</w:t>
            </w:r>
            <w:r>
              <w:rPr>
                <w:spacing w:val="-15"/>
                <w:sz w:val="29"/>
                <w:szCs w:val="29"/>
              </w:rPr>
              <w:t>后</w:t>
            </w:r>
            <w:r>
              <w:rPr>
                <w:rFonts w:hint="eastAsia"/>
                <w:b/>
                <w:spacing w:val="-15"/>
                <w:sz w:val="29"/>
                <w:szCs w:val="29"/>
                <w:highlight w:val="yellow"/>
                <w:lang w:eastAsia="zh-CN"/>
              </w:rPr>
              <w:t>等</w:t>
            </w:r>
            <w:r>
              <w:rPr>
                <w:spacing w:val="-15"/>
                <w:sz w:val="29"/>
                <w:szCs w:val="29"/>
              </w:rPr>
              <w:t>所涉及到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关</w:t>
            </w:r>
            <w:r>
              <w:rPr>
                <w:spacing w:val="-14"/>
                <w:sz w:val="29"/>
                <w:szCs w:val="29"/>
              </w:rPr>
              <w:t>键电子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部</w:t>
            </w:r>
            <w:r>
              <w:rPr>
                <w:spacing w:val="-14"/>
                <w:sz w:val="29"/>
                <w:szCs w:val="29"/>
              </w:rPr>
              <w:t>件的底层技术难题；</w:t>
            </w:r>
          </w:p>
          <w:p w14:paraId="763FF2CE">
            <w:pPr>
              <w:pStyle w:val="6"/>
              <w:spacing w:before="5" w:line="227" w:lineRule="auto"/>
              <w:ind w:left="890" w:right="129"/>
              <w:rPr>
                <w:sz w:val="29"/>
                <w:szCs w:val="29"/>
              </w:rPr>
            </w:pPr>
            <w:r>
              <w:rPr>
                <w:spacing w:val="-14"/>
                <w:sz w:val="29"/>
                <w:szCs w:val="29"/>
              </w:rPr>
              <w:t>●提升无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-14"/>
                <w:sz w:val="29"/>
                <w:szCs w:val="29"/>
              </w:rPr>
              <w:t>专用天线之超高层蜂窝结构微波电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路</w:t>
            </w:r>
            <w:r>
              <w:rPr>
                <w:spacing w:val="-14"/>
                <w:sz w:val="29"/>
                <w:szCs w:val="29"/>
              </w:rPr>
              <w:t>板的制造技术，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2"/>
                <w:sz w:val="29"/>
                <w:szCs w:val="29"/>
              </w:rPr>
              <w:t>推动我国军/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民</w:t>
            </w:r>
            <w:r>
              <w:rPr>
                <w:spacing w:val="-12"/>
                <w:sz w:val="29"/>
                <w:szCs w:val="29"/>
              </w:rPr>
              <w:t>用无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-12"/>
                <w:sz w:val="29"/>
                <w:szCs w:val="29"/>
              </w:rPr>
              <w:t>战略装备的快速发展。</w:t>
            </w:r>
          </w:p>
          <w:p w14:paraId="3026379E">
            <w:pPr>
              <w:pStyle w:val="6"/>
              <w:spacing w:before="8" w:line="219" w:lineRule="auto"/>
              <w:ind w:left="630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6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-16"/>
                <w:sz w:val="29"/>
                <w:szCs w:val="29"/>
              </w:rPr>
              <w:t>、</w:t>
            </w:r>
            <w:r>
              <w:rPr>
                <w:rFonts w:hint="eastAsia"/>
                <w:b/>
                <w:spacing w:val="-16"/>
                <w:sz w:val="29"/>
                <w:szCs w:val="29"/>
                <w:highlight w:val="yellow"/>
                <w:lang w:eastAsia="zh-CN"/>
              </w:rPr>
              <w:t>使用</w:t>
            </w:r>
            <w:r>
              <w:rPr>
                <w:spacing w:val="-16"/>
                <w:sz w:val="29"/>
                <w:szCs w:val="29"/>
              </w:rPr>
              <w:t>范围：</w:t>
            </w:r>
          </w:p>
          <w:p w14:paraId="76E6AE42">
            <w:pPr>
              <w:pStyle w:val="6"/>
              <w:spacing w:before="34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5"/>
                <w:sz w:val="29"/>
                <w:szCs w:val="29"/>
              </w:rPr>
              <w:t>)技术(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产品</w:t>
            </w:r>
            <w:r>
              <w:rPr>
                <w:spacing w:val="5"/>
                <w:sz w:val="29"/>
                <w:szCs w:val="29"/>
              </w:rPr>
              <w:t>)应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用于</w:t>
            </w:r>
            <w:r>
              <w:rPr>
                <w:spacing w:val="5"/>
                <w:sz w:val="29"/>
                <w:szCs w:val="29"/>
              </w:rPr>
              <w:t>我国军用无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5"/>
                <w:sz w:val="29"/>
                <w:szCs w:val="29"/>
              </w:rPr>
              <w:t>天线系统；</w:t>
            </w:r>
          </w:p>
          <w:p w14:paraId="6032E901">
            <w:pPr>
              <w:pStyle w:val="6"/>
              <w:spacing w:before="26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(2)技术(</w:t>
            </w:r>
            <w:r>
              <w:rPr>
                <w:rFonts w:hint="eastAsia"/>
                <w:b/>
                <w:spacing w:val="6"/>
                <w:sz w:val="29"/>
                <w:szCs w:val="29"/>
                <w:highlight w:val="yellow"/>
                <w:lang w:eastAsia="zh-CN"/>
              </w:rPr>
              <w:t>产品</w:t>
            </w:r>
            <w:r>
              <w:rPr>
                <w:spacing w:val="6"/>
                <w:sz w:val="29"/>
                <w:szCs w:val="29"/>
              </w:rPr>
              <w:t>)应</w:t>
            </w:r>
            <w:r>
              <w:rPr>
                <w:rFonts w:hint="eastAsia"/>
                <w:b/>
                <w:spacing w:val="6"/>
                <w:sz w:val="29"/>
                <w:szCs w:val="29"/>
                <w:highlight w:val="yellow"/>
                <w:lang w:eastAsia="zh-CN"/>
              </w:rPr>
              <w:t>用于</w:t>
            </w:r>
            <w:r>
              <w:rPr>
                <w:spacing w:val="6"/>
                <w:sz w:val="29"/>
                <w:szCs w:val="29"/>
              </w:rPr>
              <w:t>我国</w:t>
            </w:r>
            <w:r>
              <w:rPr>
                <w:rFonts w:hint="eastAsia"/>
                <w:b/>
                <w:spacing w:val="6"/>
                <w:sz w:val="29"/>
                <w:szCs w:val="29"/>
                <w:highlight w:val="yellow"/>
                <w:lang w:eastAsia="zh-CN"/>
              </w:rPr>
              <w:t>民</w:t>
            </w:r>
            <w:r>
              <w:rPr>
                <w:spacing w:val="6"/>
                <w:sz w:val="29"/>
                <w:szCs w:val="29"/>
              </w:rPr>
              <w:t>用无</w:t>
            </w:r>
            <w:r>
              <w:rPr>
                <w:rFonts w:hint="eastAsia"/>
                <w:b/>
                <w:spacing w:val="6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6"/>
                <w:sz w:val="29"/>
                <w:szCs w:val="29"/>
              </w:rPr>
              <w:t>天线系统。</w:t>
            </w:r>
          </w:p>
          <w:p w14:paraId="77FA9F42">
            <w:pPr>
              <w:pStyle w:val="6"/>
              <w:spacing w:before="19" w:line="220" w:lineRule="auto"/>
              <w:ind w:left="630"/>
              <w:rPr>
                <w:sz w:val="29"/>
                <w:szCs w:val="29"/>
              </w:rPr>
            </w:pPr>
            <w:r>
              <w:rPr>
                <w:spacing w:val="-15"/>
                <w:sz w:val="29"/>
                <w:szCs w:val="29"/>
              </w:rPr>
              <w:t>6、效益情况：</w:t>
            </w:r>
          </w:p>
          <w:p w14:paraId="3F3B9E89">
            <w:pPr>
              <w:pStyle w:val="6"/>
              <w:spacing w:before="4" w:line="220" w:lineRule="auto"/>
              <w:ind w:left="75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2"/>
                <w:sz w:val="29"/>
                <w:szCs w:val="29"/>
              </w:rPr>
              <w:t>)经济效益：</w:t>
            </w:r>
          </w:p>
          <w:p w14:paraId="16E4D4C6">
            <w:pPr>
              <w:pStyle w:val="6"/>
              <w:spacing w:before="41" w:line="228" w:lineRule="auto"/>
              <w:ind w:left="890" w:right="357"/>
              <w:rPr>
                <w:sz w:val="29"/>
                <w:szCs w:val="29"/>
              </w:rPr>
            </w:pPr>
            <w:r>
              <w:rPr>
                <w:spacing w:val="-12"/>
                <w:sz w:val="29"/>
                <w:szCs w:val="29"/>
              </w:rPr>
              <w:t>●超高层蜂窝结构微波电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路</w:t>
            </w:r>
            <w:r>
              <w:rPr>
                <w:spacing w:val="-12"/>
                <w:sz w:val="29"/>
                <w:szCs w:val="29"/>
              </w:rPr>
              <w:t>板实现产业化并</w:t>
            </w:r>
            <w:r>
              <w:rPr>
                <w:spacing w:val="-13"/>
                <w:sz w:val="29"/>
                <w:szCs w:val="29"/>
              </w:rPr>
              <w:t>推动国内微波</w:t>
            </w:r>
            <w:r>
              <w:rPr>
                <w:rFonts w:hint="eastAsia"/>
                <w:b/>
                <w:spacing w:val="-13"/>
                <w:sz w:val="29"/>
                <w:szCs w:val="29"/>
                <w:highlight w:val="yellow"/>
                <w:lang w:eastAsia="zh-CN"/>
              </w:rPr>
              <w:t>材料</w:t>
            </w:r>
            <w:r>
              <w:rPr>
                <w:spacing w:val="-13"/>
                <w:sz w:val="29"/>
                <w:szCs w:val="29"/>
              </w:rPr>
              <w:t>厂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4"/>
                <w:sz w:val="29"/>
                <w:szCs w:val="29"/>
              </w:rPr>
              <w:t>家的发展，产生较高的经济效益；</w:t>
            </w:r>
          </w:p>
          <w:p w14:paraId="33E3734F">
            <w:pPr>
              <w:pStyle w:val="6"/>
              <w:spacing w:before="6" w:line="226" w:lineRule="auto"/>
              <w:ind w:left="890" w:right="199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●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乙方新产品</w:t>
            </w:r>
            <w:r>
              <w:rPr>
                <w:spacing w:val="-6"/>
                <w:sz w:val="29"/>
                <w:szCs w:val="29"/>
              </w:rPr>
              <w:t>创收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-6"/>
                <w:sz w:val="29"/>
                <w:szCs w:val="29"/>
              </w:rPr>
              <w:t>000万/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年</w:t>
            </w:r>
            <w:r>
              <w:rPr>
                <w:spacing w:val="-6"/>
                <w:sz w:val="29"/>
                <w:szCs w:val="29"/>
              </w:rPr>
              <w:t>，整体高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新</w:t>
            </w:r>
            <w:r>
              <w:rPr>
                <w:spacing w:val="-6"/>
                <w:sz w:val="29"/>
                <w:szCs w:val="29"/>
              </w:rPr>
              <w:t>销售收入达到68%以上，</w:t>
            </w:r>
            <w:r>
              <w:rPr>
                <w:spacing w:val="6"/>
                <w:sz w:val="29"/>
                <w:szCs w:val="29"/>
              </w:rPr>
              <w:t xml:space="preserve"> </w:t>
            </w:r>
            <w:r>
              <w:rPr>
                <w:spacing w:val="2"/>
                <w:sz w:val="29"/>
                <w:szCs w:val="29"/>
              </w:rPr>
              <w:t>增加幅度为8%;</w:t>
            </w:r>
          </w:p>
          <w:p w14:paraId="3CAD89E4">
            <w:pPr>
              <w:pStyle w:val="6"/>
              <w:spacing w:before="28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(2)社会效益：</w:t>
            </w:r>
          </w:p>
          <w:p w14:paraId="54D4F46C">
            <w:pPr>
              <w:pStyle w:val="6"/>
              <w:spacing w:before="36" w:line="219" w:lineRule="auto"/>
              <w:ind w:left="89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●培养该领域的技术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人</w:t>
            </w:r>
            <w:r>
              <w:rPr>
                <w:sz w:val="29"/>
                <w:szCs w:val="29"/>
              </w:rPr>
              <w:t>才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5名</w:t>
            </w:r>
            <w:r>
              <w:rPr>
                <w:sz w:val="29"/>
                <w:szCs w:val="29"/>
              </w:rPr>
              <w:t>，管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理人</w:t>
            </w:r>
            <w:r>
              <w:rPr>
                <w:sz w:val="29"/>
                <w:szCs w:val="29"/>
              </w:rPr>
              <w:t>才2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名</w:t>
            </w:r>
            <w:r>
              <w:rPr>
                <w:sz w:val="29"/>
                <w:szCs w:val="29"/>
              </w:rPr>
              <w:t>；</w:t>
            </w:r>
          </w:p>
          <w:p w14:paraId="4A22D11C">
            <w:pPr>
              <w:pStyle w:val="6"/>
              <w:spacing w:before="5" w:line="224" w:lineRule="auto"/>
              <w:ind w:left="890" w:right="112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●提高超高层蜂窝结构微波电</w:t>
            </w:r>
            <w:r>
              <w:rPr>
                <w:rFonts w:hint="eastAsia"/>
                <w:b/>
                <w:spacing w:val="-11"/>
                <w:sz w:val="29"/>
                <w:szCs w:val="29"/>
                <w:highlight w:val="yellow"/>
                <w:lang w:eastAsia="zh-CN"/>
              </w:rPr>
              <w:t>路</w:t>
            </w:r>
            <w:r>
              <w:rPr>
                <w:spacing w:val="-11"/>
                <w:sz w:val="29"/>
                <w:szCs w:val="29"/>
              </w:rPr>
              <w:t>板的技术能力，推动P</w:t>
            </w:r>
            <w:r>
              <w:rPr>
                <w:rFonts w:hint="eastAsia"/>
                <w:b/>
                <w:spacing w:val="-11"/>
                <w:sz w:val="29"/>
                <w:szCs w:val="29"/>
                <w:highlight w:val="yellow"/>
                <w:lang w:eastAsia="zh-CN"/>
              </w:rPr>
              <w:t>c</w:t>
            </w:r>
            <w:r>
              <w:rPr>
                <w:spacing w:val="-11"/>
                <w:sz w:val="29"/>
                <w:szCs w:val="29"/>
              </w:rPr>
              <w:t>B</w:t>
            </w:r>
            <w:r>
              <w:rPr>
                <w:spacing w:val="-60"/>
                <w:sz w:val="29"/>
                <w:szCs w:val="29"/>
              </w:rPr>
              <w:t xml:space="preserve"> </w:t>
            </w:r>
            <w:r>
              <w:rPr>
                <w:spacing w:val="-11"/>
                <w:sz w:val="29"/>
                <w:szCs w:val="29"/>
              </w:rPr>
              <w:t>行业的发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2"/>
                <w:sz w:val="29"/>
                <w:szCs w:val="29"/>
              </w:rPr>
              <w:t>展；</w:t>
            </w:r>
          </w:p>
          <w:p w14:paraId="03D80C22">
            <w:pPr>
              <w:pStyle w:val="6"/>
              <w:spacing w:before="37" w:line="218" w:lineRule="auto"/>
              <w:ind w:left="890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●预估解决</w:t>
            </w:r>
            <w:r>
              <w:rPr>
                <w:rFonts w:hint="eastAsia"/>
                <w:b/>
                <w:spacing w:val="-5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-5"/>
                <w:sz w:val="29"/>
                <w:szCs w:val="29"/>
              </w:rPr>
              <w:t>0-</w:t>
            </w:r>
            <w:r>
              <w:rPr>
                <w:rFonts w:hint="eastAsia"/>
                <w:b/>
                <w:spacing w:val="-5"/>
                <w:sz w:val="29"/>
                <w:szCs w:val="29"/>
                <w:highlight w:val="yellow"/>
                <w:lang w:eastAsia="zh-CN"/>
              </w:rPr>
              <w:t>7</w:t>
            </w:r>
            <w:r>
              <w:rPr>
                <w:spacing w:val="-5"/>
                <w:sz w:val="29"/>
                <w:szCs w:val="29"/>
              </w:rPr>
              <w:t>0</w:t>
            </w:r>
            <w:r>
              <w:rPr>
                <w:rFonts w:hint="eastAsia"/>
                <w:b/>
                <w:spacing w:val="-5"/>
                <w:sz w:val="29"/>
                <w:szCs w:val="29"/>
                <w:highlight w:val="yellow"/>
                <w:lang w:eastAsia="zh-CN"/>
              </w:rPr>
              <w:t>人</w:t>
            </w:r>
            <w:r>
              <w:rPr>
                <w:spacing w:val="-5"/>
                <w:sz w:val="29"/>
                <w:szCs w:val="29"/>
              </w:rPr>
              <w:t>的就业问题；</w:t>
            </w:r>
          </w:p>
          <w:p w14:paraId="5034012D">
            <w:pPr>
              <w:pStyle w:val="6"/>
              <w:spacing w:before="18" w:line="219" w:lineRule="auto"/>
              <w:ind w:left="890"/>
              <w:rPr>
                <w:sz w:val="29"/>
                <w:szCs w:val="29"/>
              </w:rPr>
            </w:pPr>
            <w:r>
              <w:rPr>
                <w:spacing w:val="-13"/>
                <w:sz w:val="29"/>
                <w:szCs w:val="29"/>
              </w:rPr>
              <w:t>●助力我们无</w:t>
            </w:r>
            <w:r>
              <w:rPr>
                <w:rFonts w:hint="eastAsia"/>
                <w:b/>
                <w:spacing w:val="-13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-13"/>
                <w:sz w:val="29"/>
                <w:szCs w:val="29"/>
              </w:rPr>
              <w:t>装备的发展。</w:t>
            </w:r>
          </w:p>
          <w:p w14:paraId="03E44F26">
            <w:pPr>
              <w:pStyle w:val="6"/>
              <w:spacing w:before="28" w:line="219" w:lineRule="auto"/>
              <w:ind w:left="630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7</w:t>
            </w:r>
            <w:r>
              <w:rPr>
                <w:spacing w:val="-14"/>
                <w:sz w:val="29"/>
                <w:szCs w:val="29"/>
              </w:rPr>
              <w:t>、成果提交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14"/>
                <w:sz w:val="29"/>
                <w:szCs w:val="29"/>
              </w:rPr>
              <w:t>式及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数</w:t>
            </w:r>
            <w:r>
              <w:rPr>
                <w:spacing w:val="-14"/>
                <w:sz w:val="29"/>
                <w:szCs w:val="29"/>
              </w:rPr>
              <w:t>量：</w:t>
            </w:r>
          </w:p>
          <w:p w14:paraId="4D7E25D1">
            <w:pPr>
              <w:pStyle w:val="6"/>
              <w:spacing w:before="16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7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7"/>
                <w:sz w:val="29"/>
                <w:szCs w:val="29"/>
              </w:rPr>
              <w:t>)</w:t>
            </w:r>
            <w:r>
              <w:rPr>
                <w:rFonts w:hint="eastAsia"/>
                <w:b/>
                <w:spacing w:val="7"/>
                <w:sz w:val="29"/>
                <w:szCs w:val="29"/>
                <w:highlight w:val="yellow"/>
                <w:lang w:eastAsia="zh-CN"/>
              </w:rPr>
              <w:t>产品设计</w:t>
            </w:r>
            <w:r>
              <w:rPr>
                <w:spacing w:val="7"/>
                <w:sz w:val="29"/>
                <w:szCs w:val="29"/>
              </w:rPr>
              <w:t>图纸和</w:t>
            </w:r>
            <w:r>
              <w:rPr>
                <w:sz w:val="29"/>
                <w:szCs w:val="29"/>
              </w:rPr>
              <w:t>SMT</w:t>
            </w:r>
            <w:r>
              <w:rPr>
                <w:spacing w:val="-59"/>
                <w:sz w:val="29"/>
                <w:szCs w:val="29"/>
              </w:rPr>
              <w:t xml:space="preserve"> </w:t>
            </w:r>
            <w:r>
              <w:rPr>
                <w:spacing w:val="7"/>
                <w:sz w:val="29"/>
                <w:szCs w:val="29"/>
              </w:rPr>
              <w:t>图纸各</w:t>
            </w:r>
            <w:r>
              <w:rPr>
                <w:rFonts w:hint="eastAsia"/>
                <w:b/>
                <w:spacing w:val="7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7"/>
                <w:sz w:val="29"/>
                <w:szCs w:val="29"/>
              </w:rPr>
              <w:t>份；</w:t>
            </w:r>
          </w:p>
          <w:p w14:paraId="327CECEF">
            <w:pPr>
              <w:pStyle w:val="6"/>
              <w:spacing w:before="26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(2)工艺规范</w:t>
            </w:r>
            <w:r>
              <w:rPr>
                <w:rFonts w:hint="eastAsia"/>
                <w:b/>
                <w:spacing w:val="11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11"/>
                <w:sz w:val="29"/>
                <w:szCs w:val="29"/>
              </w:rPr>
              <w:t>-2份；</w:t>
            </w:r>
          </w:p>
          <w:p w14:paraId="65498C71">
            <w:pPr>
              <w:pStyle w:val="6"/>
              <w:spacing w:before="14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12"/>
                <w:sz w:val="29"/>
                <w:szCs w:val="29"/>
                <w:highlight w:val="yellow"/>
                <w:lang w:eastAsia="zh-CN"/>
              </w:rPr>
              <w:t>3</w:t>
            </w:r>
            <w:r>
              <w:rPr>
                <w:spacing w:val="12"/>
                <w:sz w:val="29"/>
                <w:szCs w:val="29"/>
              </w:rPr>
              <w:t>)原</w:t>
            </w:r>
            <w:r>
              <w:rPr>
                <w:rFonts w:hint="eastAsia"/>
                <w:b/>
                <w:spacing w:val="12"/>
                <w:sz w:val="29"/>
                <w:szCs w:val="29"/>
                <w:highlight w:val="yellow"/>
                <w:lang w:eastAsia="zh-CN"/>
              </w:rPr>
              <w:t>材料</w:t>
            </w:r>
            <w:r>
              <w:rPr>
                <w:spacing w:val="12"/>
                <w:sz w:val="29"/>
                <w:szCs w:val="29"/>
              </w:rPr>
              <w:t>配</w:t>
            </w:r>
            <w:r>
              <w:rPr>
                <w:rFonts w:hint="eastAsia"/>
                <w:b/>
                <w:spacing w:val="12"/>
                <w:sz w:val="29"/>
                <w:szCs w:val="29"/>
                <w:highlight w:val="yellow"/>
                <w:lang w:eastAsia="zh-CN"/>
              </w:rPr>
              <w:t>方1</w:t>
            </w:r>
            <w:r>
              <w:rPr>
                <w:spacing w:val="12"/>
                <w:sz w:val="29"/>
                <w:szCs w:val="29"/>
              </w:rPr>
              <w:t>份；</w:t>
            </w:r>
          </w:p>
          <w:p w14:paraId="5DE2897D">
            <w:pPr>
              <w:pStyle w:val="6"/>
              <w:spacing w:before="25" w:line="218" w:lineRule="auto"/>
              <w:ind w:left="750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(4)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开发</w:t>
            </w:r>
            <w:r>
              <w:rPr>
                <w:spacing w:val="5"/>
                <w:sz w:val="29"/>
                <w:szCs w:val="29"/>
              </w:rPr>
              <w:t>和试制相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关</w:t>
            </w:r>
            <w:r>
              <w:rPr>
                <w:spacing w:val="5"/>
                <w:sz w:val="29"/>
                <w:szCs w:val="29"/>
              </w:rPr>
              <w:t>报告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5"/>
                <w:sz w:val="29"/>
                <w:szCs w:val="29"/>
              </w:rPr>
              <w:t>-2份；</w:t>
            </w:r>
          </w:p>
          <w:p w14:paraId="66AE827B">
            <w:pPr>
              <w:pStyle w:val="6"/>
              <w:spacing w:before="18" w:line="218" w:lineRule="auto"/>
              <w:ind w:left="750"/>
              <w:rPr>
                <w:sz w:val="29"/>
                <w:szCs w:val="29"/>
              </w:rPr>
            </w:pPr>
            <w:r>
              <w:rPr>
                <w:spacing w:val="10"/>
                <w:sz w:val="29"/>
                <w:szCs w:val="29"/>
              </w:rPr>
              <w:t>(6)装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lang w:eastAsia="zh-CN"/>
              </w:rPr>
              <w:t>机</w:t>
            </w:r>
            <w:r>
              <w:rPr>
                <w:spacing w:val="10"/>
                <w:sz w:val="29"/>
                <w:szCs w:val="29"/>
              </w:rPr>
              <w:t>调试报告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10"/>
                <w:sz w:val="29"/>
                <w:szCs w:val="29"/>
              </w:rPr>
              <w:t>份；</w:t>
            </w:r>
          </w:p>
          <w:p w14:paraId="5E1A49FD">
            <w:pPr>
              <w:pStyle w:val="6"/>
              <w:spacing w:before="10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12"/>
                <w:sz w:val="29"/>
                <w:szCs w:val="29"/>
                <w:highlight w:val="yellow"/>
                <w:lang w:eastAsia="zh-CN"/>
              </w:rPr>
              <w:t>7</w:t>
            </w:r>
            <w:r>
              <w:rPr>
                <w:spacing w:val="12"/>
                <w:sz w:val="29"/>
                <w:szCs w:val="29"/>
              </w:rPr>
              <w:t>)成套设备</w:t>
            </w:r>
            <w:r>
              <w:rPr>
                <w:rFonts w:hint="eastAsia"/>
                <w:b/>
                <w:spacing w:val="12"/>
                <w:sz w:val="29"/>
                <w:szCs w:val="29"/>
                <w:highlight w:val="yellow"/>
                <w:lang w:eastAsia="zh-CN"/>
              </w:rPr>
              <w:t>参数1</w:t>
            </w:r>
            <w:r>
              <w:rPr>
                <w:spacing w:val="12"/>
                <w:sz w:val="29"/>
                <w:szCs w:val="29"/>
              </w:rPr>
              <w:t>份。</w:t>
            </w:r>
          </w:p>
        </w:tc>
      </w:tr>
    </w:tbl>
    <w:p w14:paraId="79A913E2">
      <w:pPr>
        <w:rPr>
          <w:rFonts w:ascii="Arial"/>
          <w:sz w:val="21"/>
        </w:rPr>
      </w:pPr>
    </w:p>
    <w:p w14:paraId="1DC6122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20"/>
          <w:pgMar w:top="1044" w:right="1539" w:bottom="627" w:left="1319" w:header="0" w:footer="501" w:gutter="0"/>
          <w:cols w:space="720" w:num="1"/>
        </w:sectPr>
      </w:pPr>
    </w:p>
    <w:p w14:paraId="40C0CF32">
      <w:pPr>
        <w:pStyle w:val="2"/>
        <w:spacing w:before="60" w:line="220" w:lineRule="auto"/>
        <w:jc w:val="right"/>
        <w:rPr>
          <w:sz w:val="30"/>
          <w:szCs w:val="30"/>
        </w:rPr>
      </w:pPr>
      <w:r>
        <w:rPr>
          <w:rFonts w:hint="eastAsia"/>
          <w:b/>
          <w:spacing w:val="27"/>
          <w:sz w:val="30"/>
          <w:szCs w:val="30"/>
          <w:highlight w:val="yellow"/>
          <w:lang w:eastAsia="zh-CN"/>
        </w:rPr>
        <w:t>开发</w:t>
      </w:r>
      <w:r>
        <w:rPr>
          <w:spacing w:val="27"/>
          <w:sz w:val="30"/>
          <w:szCs w:val="30"/>
        </w:rPr>
        <w:t>(4)</w:t>
      </w:r>
    </w:p>
    <w:p w14:paraId="187F9523">
      <w:pPr>
        <w:spacing w:line="258" w:lineRule="auto"/>
        <w:rPr>
          <w:rFonts w:ascii="Arial"/>
          <w:sz w:val="21"/>
        </w:rPr>
      </w:pPr>
    </w:p>
    <w:p w14:paraId="723B6E7C">
      <w:pPr>
        <w:pStyle w:val="2"/>
        <w:spacing w:before="91" w:line="219" w:lineRule="auto"/>
        <w:ind w:left="509"/>
        <w:rPr>
          <w:sz w:val="28"/>
          <w:szCs w:val="28"/>
        </w:rPr>
      </w:pPr>
      <w:r>
        <w:rPr>
          <w:spacing w:val="-4"/>
          <w:sz w:val="28"/>
          <w:szCs w:val="28"/>
        </w:rPr>
        <w:t>8、技术形式：</w:t>
      </w:r>
    </w:p>
    <w:p w14:paraId="2B5B7299">
      <w:pPr>
        <w:pStyle w:val="2"/>
        <w:spacing w:before="27" w:line="225" w:lineRule="auto"/>
        <w:ind w:left="529" w:right="26" w:firstLine="140"/>
        <w:rPr>
          <w:sz w:val="28"/>
          <w:szCs w:val="28"/>
        </w:rPr>
      </w:pPr>
      <w:r>
        <w:rPr>
          <w:spacing w:val="6"/>
          <w:sz w:val="28"/>
          <w:szCs w:val="28"/>
        </w:rPr>
        <w:t>(</w:t>
      </w:r>
      <w:r>
        <w:rPr>
          <w:rFonts w:hint="eastAsia"/>
          <w:b/>
          <w:spacing w:val="6"/>
          <w:sz w:val="28"/>
          <w:szCs w:val="28"/>
          <w:highlight w:val="yellow"/>
          <w:lang w:eastAsia="zh-CN"/>
        </w:rPr>
        <w:t>1</w:t>
      </w:r>
      <w:r>
        <w:rPr>
          <w:spacing w:val="6"/>
          <w:sz w:val="28"/>
          <w:szCs w:val="28"/>
        </w:rPr>
        <w:t>)采用</w:t>
      </w:r>
      <w:r>
        <w:rPr>
          <w:rFonts w:hint="eastAsia"/>
          <w:b/>
          <w:spacing w:val="6"/>
          <w:sz w:val="28"/>
          <w:szCs w:val="28"/>
          <w:highlight w:val="yellow"/>
          <w:lang w:eastAsia="zh-CN"/>
        </w:rPr>
        <w:t>开发</w:t>
      </w:r>
      <w:r>
        <w:rPr>
          <w:spacing w:val="6"/>
          <w:sz w:val="28"/>
          <w:szCs w:val="28"/>
        </w:rPr>
        <w:t>软件输出超高层蜂窝结构微波电</w:t>
      </w:r>
      <w:r>
        <w:rPr>
          <w:rFonts w:hint="eastAsia"/>
          <w:b/>
          <w:spacing w:val="6"/>
          <w:sz w:val="28"/>
          <w:szCs w:val="28"/>
          <w:highlight w:val="yellow"/>
          <w:lang w:eastAsia="zh-CN"/>
        </w:rPr>
        <w:t>路</w:t>
      </w:r>
      <w:r>
        <w:rPr>
          <w:spacing w:val="6"/>
          <w:sz w:val="28"/>
          <w:szCs w:val="28"/>
        </w:rPr>
        <w:t>板加工图纸以及</w:t>
      </w:r>
      <w:r>
        <w:rPr>
          <w:rFonts w:hint="eastAsia"/>
          <w:b/>
          <w:spacing w:val="6"/>
          <w:sz w:val="28"/>
          <w:szCs w:val="28"/>
          <w:highlight w:val="yellow"/>
          <w:lang w:eastAsia="zh-CN"/>
        </w:rPr>
        <w:t>3</w:t>
      </w:r>
      <w:r>
        <w:rPr>
          <w:spacing w:val="6"/>
          <w:sz w:val="28"/>
          <w:szCs w:val="28"/>
        </w:rPr>
        <w:t>D</w:t>
      </w:r>
      <w:r>
        <w:rPr>
          <w:spacing w:val="12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动画效果，同时输出生产工具(菲林、钻带、锣带</w:t>
      </w:r>
      <w:r>
        <w:rPr>
          <w:rFonts w:hint="eastAsia"/>
          <w:b/>
          <w:spacing w:val="5"/>
          <w:sz w:val="28"/>
          <w:szCs w:val="28"/>
          <w:highlight w:val="yellow"/>
          <w:lang w:eastAsia="zh-CN"/>
        </w:rPr>
        <w:t>等</w:t>
      </w:r>
      <w:r>
        <w:rPr>
          <w:spacing w:val="5"/>
          <w:sz w:val="28"/>
          <w:szCs w:val="28"/>
        </w:rPr>
        <w:t>);</w:t>
      </w:r>
    </w:p>
    <w:p w14:paraId="27955D41">
      <w:pPr>
        <w:pStyle w:val="2"/>
        <w:spacing w:before="35" w:line="219" w:lineRule="auto"/>
        <w:ind w:left="669"/>
        <w:rPr>
          <w:sz w:val="28"/>
          <w:szCs w:val="28"/>
        </w:rPr>
      </w:pPr>
      <w:r>
        <w:rPr>
          <w:spacing w:val="10"/>
          <w:sz w:val="28"/>
          <w:szCs w:val="28"/>
        </w:rPr>
        <w:t>(2)申报超高层蜂窝结构微波电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路</w:t>
      </w:r>
      <w:r>
        <w:rPr>
          <w:spacing w:val="10"/>
          <w:sz w:val="28"/>
          <w:szCs w:val="28"/>
        </w:rPr>
        <w:t>板相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关</w:t>
      </w:r>
      <w:r>
        <w:rPr>
          <w:spacing w:val="10"/>
          <w:sz w:val="28"/>
          <w:szCs w:val="28"/>
        </w:rPr>
        <w:t>发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明</w:t>
      </w:r>
      <w:r>
        <w:rPr>
          <w:spacing w:val="10"/>
          <w:sz w:val="28"/>
          <w:szCs w:val="28"/>
        </w:rPr>
        <w:t>专利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1</w:t>
      </w:r>
      <w:r>
        <w:rPr>
          <w:spacing w:val="10"/>
          <w:sz w:val="28"/>
          <w:szCs w:val="28"/>
        </w:rPr>
        <w:t>-2项；</w:t>
      </w:r>
    </w:p>
    <w:p w14:paraId="235A953B">
      <w:pPr>
        <w:pStyle w:val="2"/>
        <w:spacing w:before="49" w:line="219" w:lineRule="auto"/>
        <w:ind w:left="669"/>
        <w:rPr>
          <w:sz w:val="28"/>
          <w:szCs w:val="28"/>
        </w:rPr>
      </w:pPr>
      <w:r>
        <w:rPr>
          <w:spacing w:val="15"/>
          <w:sz w:val="28"/>
          <w:szCs w:val="28"/>
        </w:rPr>
        <w:t>(</w:t>
      </w:r>
      <w:r>
        <w:rPr>
          <w:rFonts w:hint="eastAsia"/>
          <w:b/>
          <w:spacing w:val="15"/>
          <w:sz w:val="28"/>
          <w:szCs w:val="28"/>
          <w:highlight w:val="yellow"/>
          <w:lang w:eastAsia="zh-CN"/>
        </w:rPr>
        <w:t>3</w:t>
      </w:r>
      <w:r>
        <w:rPr>
          <w:spacing w:val="15"/>
          <w:sz w:val="28"/>
          <w:szCs w:val="28"/>
        </w:rPr>
        <w:t>)发表相</w:t>
      </w:r>
      <w:r>
        <w:rPr>
          <w:rFonts w:hint="eastAsia"/>
          <w:b/>
          <w:spacing w:val="15"/>
          <w:sz w:val="28"/>
          <w:szCs w:val="28"/>
          <w:highlight w:val="yellow"/>
          <w:lang w:eastAsia="zh-CN"/>
        </w:rPr>
        <w:t>关学</w:t>
      </w:r>
      <w:r>
        <w:rPr>
          <w:spacing w:val="15"/>
          <w:sz w:val="28"/>
          <w:szCs w:val="28"/>
        </w:rPr>
        <w:t>术论文</w:t>
      </w:r>
      <w:r>
        <w:rPr>
          <w:rFonts w:hint="eastAsia"/>
          <w:b/>
          <w:spacing w:val="15"/>
          <w:sz w:val="28"/>
          <w:szCs w:val="28"/>
          <w:highlight w:val="yellow"/>
          <w:lang w:eastAsia="zh-CN"/>
        </w:rPr>
        <w:t>1</w:t>
      </w:r>
      <w:r>
        <w:rPr>
          <w:spacing w:val="15"/>
          <w:sz w:val="28"/>
          <w:szCs w:val="28"/>
        </w:rPr>
        <w:t>-2篇。</w:t>
      </w:r>
    </w:p>
    <w:p w14:paraId="05F13BD1">
      <w:pPr>
        <w:spacing w:line="241" w:lineRule="auto"/>
        <w:rPr>
          <w:rFonts w:ascii="Arial"/>
          <w:sz w:val="21"/>
        </w:rPr>
      </w:pPr>
    </w:p>
    <w:p w14:paraId="11C0391E">
      <w:pPr>
        <w:spacing w:line="242" w:lineRule="auto"/>
        <w:rPr>
          <w:rFonts w:ascii="Arial"/>
          <w:sz w:val="21"/>
        </w:rPr>
      </w:pPr>
    </w:p>
    <w:p w14:paraId="4469779B">
      <w:pPr>
        <w:pStyle w:val="2"/>
        <w:spacing w:before="92" w:line="219" w:lineRule="auto"/>
        <w:rPr>
          <w:sz w:val="28"/>
          <w:szCs w:val="28"/>
        </w:rPr>
      </w:pPr>
      <w:r>
        <w:rPr>
          <w:spacing w:val="-10"/>
          <w:sz w:val="28"/>
          <w:szCs w:val="28"/>
        </w:rPr>
        <w:t>二、技术要求：</w:t>
      </w:r>
    </w:p>
    <w:p w14:paraId="09236660">
      <w:pPr>
        <w:pStyle w:val="2"/>
        <w:spacing w:before="30" w:line="236" w:lineRule="auto"/>
        <w:ind w:left="529" w:right="1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无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人机</w:t>
      </w:r>
      <w:r>
        <w:rPr>
          <w:spacing w:val="-2"/>
          <w:sz w:val="28"/>
          <w:szCs w:val="28"/>
        </w:rPr>
        <w:t>专用天线之超高层蜂窝结构微波电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路</w:t>
      </w:r>
      <w:r>
        <w:rPr>
          <w:spacing w:val="-2"/>
          <w:sz w:val="28"/>
          <w:szCs w:val="28"/>
        </w:rPr>
        <w:t>板</w:t>
      </w:r>
      <w:r>
        <w:rPr>
          <w:spacing w:val="-3"/>
          <w:sz w:val="28"/>
          <w:szCs w:val="28"/>
        </w:rPr>
        <w:t>技术的攻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关</w:t>
      </w:r>
      <w:r>
        <w:rPr>
          <w:spacing w:val="-3"/>
          <w:sz w:val="28"/>
          <w:szCs w:val="28"/>
        </w:rPr>
        <w:t>，涉及深入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研究</w:t>
      </w:r>
      <w:r>
        <w:rPr>
          <w:spacing w:val="-3"/>
          <w:sz w:val="28"/>
          <w:szCs w:val="28"/>
        </w:rPr>
        <w:t>所考量的因素相对较多且难度系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数</w:t>
      </w:r>
      <w:r>
        <w:rPr>
          <w:spacing w:val="-3"/>
          <w:sz w:val="28"/>
          <w:szCs w:val="28"/>
        </w:rPr>
        <w:t>较大，需要从布线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设计</w:t>
      </w:r>
      <w:r>
        <w:rPr>
          <w:spacing w:val="-3"/>
          <w:sz w:val="28"/>
          <w:szCs w:val="28"/>
        </w:rPr>
        <w:t>、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材料</w:t>
      </w:r>
      <w:r>
        <w:rPr>
          <w:spacing w:val="18"/>
          <w:sz w:val="28"/>
          <w:szCs w:val="28"/>
        </w:rPr>
        <w:t xml:space="preserve"> 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参数</w:t>
      </w:r>
      <w:r>
        <w:rPr>
          <w:spacing w:val="-2"/>
          <w:sz w:val="28"/>
          <w:szCs w:val="28"/>
        </w:rPr>
        <w:t>、工艺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参数</w:t>
      </w:r>
      <w:r>
        <w:rPr>
          <w:spacing w:val="-2"/>
          <w:sz w:val="28"/>
          <w:szCs w:val="28"/>
        </w:rPr>
        <w:t>、工艺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路</w:t>
      </w:r>
      <w:r>
        <w:rPr>
          <w:spacing w:val="-2"/>
          <w:sz w:val="28"/>
          <w:szCs w:val="28"/>
        </w:rPr>
        <w:t>线、控制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方</w:t>
      </w:r>
      <w:r>
        <w:rPr>
          <w:spacing w:val="-2"/>
          <w:sz w:val="28"/>
          <w:szCs w:val="28"/>
        </w:rPr>
        <w:t>法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等</w:t>
      </w:r>
      <w:r>
        <w:rPr>
          <w:spacing w:val="-2"/>
          <w:sz w:val="28"/>
          <w:szCs w:val="28"/>
        </w:rPr>
        <w:t>内容</w:t>
      </w:r>
      <w:r>
        <w:rPr>
          <w:spacing w:val="-3"/>
          <w:sz w:val="28"/>
          <w:szCs w:val="28"/>
        </w:rPr>
        <w:t>进行国际对标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研究</w:t>
      </w:r>
      <w:r>
        <w:rPr>
          <w:spacing w:val="-3"/>
          <w:sz w:val="28"/>
          <w:szCs w:val="28"/>
        </w:rPr>
        <w:t>，攻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克各项严谨的匹配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参数</w:t>
      </w:r>
      <w:r>
        <w:rPr>
          <w:spacing w:val="-3"/>
          <w:sz w:val="28"/>
          <w:szCs w:val="28"/>
        </w:rPr>
        <w:t>，最终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开发</w:t>
      </w:r>
      <w:r>
        <w:rPr>
          <w:spacing w:val="-3"/>
          <w:sz w:val="28"/>
          <w:szCs w:val="28"/>
        </w:rPr>
        <w:t>出来的超高层蜂窝结构微波电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路</w:t>
      </w:r>
      <w:r>
        <w:rPr>
          <w:spacing w:val="-3"/>
          <w:sz w:val="28"/>
          <w:szCs w:val="28"/>
        </w:rPr>
        <w:t>板</w:t>
      </w:r>
      <w:r>
        <w:rPr>
          <w:spacing w:val="12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的各项</w:t>
      </w:r>
      <w:r>
        <w:rPr>
          <w:rFonts w:hint="eastAsia"/>
          <w:b/>
          <w:spacing w:val="8"/>
          <w:sz w:val="28"/>
          <w:szCs w:val="28"/>
          <w:highlight w:val="yellow"/>
          <w:lang w:eastAsia="zh-CN"/>
        </w:rPr>
        <w:t>参数</w:t>
      </w:r>
      <w:r>
        <w:rPr>
          <w:spacing w:val="8"/>
          <w:sz w:val="28"/>
          <w:szCs w:val="28"/>
        </w:rPr>
        <w:t>指标需满足</w:t>
      </w:r>
      <w:r>
        <w:rPr>
          <w:rFonts w:hint="eastAsia"/>
          <w:b/>
          <w:sz w:val="28"/>
          <w:szCs w:val="28"/>
          <w:highlight w:val="yellow"/>
          <w:lang w:eastAsia="zh-CN"/>
        </w:rPr>
        <w:t>i</w:t>
      </w:r>
      <w:r>
        <w:rPr>
          <w:sz w:val="28"/>
          <w:szCs w:val="28"/>
        </w:rPr>
        <w:t>P</w:t>
      </w:r>
      <w:r>
        <w:rPr>
          <w:rFonts w:hint="eastAsia"/>
          <w:b/>
          <w:sz w:val="28"/>
          <w:szCs w:val="28"/>
          <w:highlight w:val="yellow"/>
          <w:lang w:eastAsia="zh-CN"/>
        </w:rPr>
        <w:t>c</w:t>
      </w:r>
      <w:r>
        <w:rPr>
          <w:spacing w:val="8"/>
          <w:sz w:val="28"/>
          <w:szCs w:val="28"/>
        </w:rPr>
        <w:t>-A-6</w:t>
      </w:r>
      <w:r>
        <w:rPr>
          <w:rFonts w:hint="eastAsia"/>
          <w:b/>
          <w:spacing w:val="8"/>
          <w:sz w:val="28"/>
          <w:szCs w:val="28"/>
          <w:highlight w:val="yellow"/>
          <w:lang w:eastAsia="zh-CN"/>
        </w:rPr>
        <w:t>5</w:t>
      </w:r>
      <w:r>
        <w:rPr>
          <w:spacing w:val="8"/>
          <w:sz w:val="28"/>
          <w:szCs w:val="28"/>
        </w:rPr>
        <w:t>0国际标准和</w:t>
      </w:r>
      <w:r>
        <w:rPr>
          <w:sz w:val="28"/>
          <w:szCs w:val="28"/>
        </w:rPr>
        <w:t>GJB</w:t>
      </w:r>
      <w:r>
        <w:rPr>
          <w:rFonts w:hint="eastAsia"/>
          <w:b/>
          <w:spacing w:val="8"/>
          <w:sz w:val="28"/>
          <w:szCs w:val="28"/>
          <w:highlight w:val="yellow"/>
          <w:lang w:eastAsia="zh-CN"/>
        </w:rPr>
        <w:t>3</w:t>
      </w:r>
      <w:r>
        <w:rPr>
          <w:spacing w:val="8"/>
          <w:sz w:val="28"/>
          <w:szCs w:val="28"/>
        </w:rPr>
        <w:t>62</w:t>
      </w:r>
      <w:r>
        <w:rPr>
          <w:rFonts w:hint="eastAsia"/>
          <w:b/>
          <w:spacing w:val="8"/>
          <w:sz w:val="28"/>
          <w:szCs w:val="28"/>
          <w:highlight w:val="yellow"/>
          <w:lang w:eastAsia="zh-CN"/>
        </w:rPr>
        <w:t>c</w:t>
      </w:r>
      <w:r>
        <w:rPr>
          <w:spacing w:val="8"/>
          <w:sz w:val="28"/>
          <w:szCs w:val="28"/>
        </w:rPr>
        <w:t>-</w:t>
      </w:r>
      <w:r>
        <w:rPr>
          <w:rFonts w:hint="eastAsia"/>
          <w:b/>
          <w:spacing w:val="8"/>
          <w:sz w:val="28"/>
          <w:szCs w:val="28"/>
          <w:highlight w:val="yellow"/>
          <w:lang w:eastAsia="zh-CN"/>
        </w:rPr>
        <w:t>202</w:t>
      </w:r>
      <w:r>
        <w:rPr>
          <w:rFonts w:hint="eastAsia"/>
          <w:b/>
          <w:spacing w:val="7"/>
          <w:sz w:val="28"/>
          <w:szCs w:val="28"/>
          <w:highlight w:val="yellow"/>
          <w:lang w:eastAsia="zh-CN"/>
        </w:rPr>
        <w:t>1</w:t>
      </w:r>
      <w:r>
        <w:rPr>
          <w:spacing w:val="7"/>
          <w:sz w:val="28"/>
          <w:szCs w:val="28"/>
        </w:rPr>
        <w:t>军用标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准以及符合用户的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设计</w:t>
      </w:r>
      <w:r>
        <w:rPr>
          <w:spacing w:val="-3"/>
          <w:sz w:val="28"/>
          <w:szCs w:val="28"/>
        </w:rPr>
        <w:t>基本准则要求，具体要</w:t>
      </w:r>
      <w:r>
        <w:rPr>
          <w:spacing w:val="-4"/>
          <w:sz w:val="28"/>
          <w:szCs w:val="28"/>
        </w:rPr>
        <w:t>求如下：</w:t>
      </w:r>
    </w:p>
    <w:p w14:paraId="2652D6EA">
      <w:pPr>
        <w:pStyle w:val="2"/>
        <w:spacing w:before="39" w:line="228" w:lineRule="auto"/>
        <w:ind w:left="669" w:right="253"/>
        <w:rPr>
          <w:sz w:val="28"/>
          <w:szCs w:val="28"/>
        </w:rPr>
      </w:pPr>
      <w:r>
        <w:rPr>
          <w:spacing w:val="9"/>
          <w:sz w:val="28"/>
          <w:szCs w:val="28"/>
        </w:rPr>
        <w:t>(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1</w:t>
      </w:r>
      <w:r>
        <w:rPr>
          <w:spacing w:val="9"/>
          <w:sz w:val="28"/>
          <w:szCs w:val="28"/>
        </w:rPr>
        <w:t>)选型国产化</w:t>
      </w:r>
      <w:r>
        <w:rPr>
          <w:sz w:val="28"/>
          <w:szCs w:val="28"/>
        </w:rPr>
        <w:t>PTFE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材料</w:t>
      </w:r>
      <w:r>
        <w:rPr>
          <w:spacing w:val="9"/>
          <w:sz w:val="28"/>
          <w:szCs w:val="28"/>
        </w:rPr>
        <w:t>，研制出超低介电常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数</w:t>
      </w:r>
      <w:r>
        <w:rPr>
          <w:spacing w:val="9"/>
          <w:sz w:val="28"/>
          <w:szCs w:val="28"/>
        </w:rPr>
        <w:t>(</w:t>
      </w:r>
      <w:r>
        <w:rPr>
          <w:sz w:val="28"/>
          <w:szCs w:val="28"/>
        </w:rPr>
        <w:t>Dk</w:t>
      </w:r>
      <w:r>
        <w:rPr>
          <w:spacing w:val="9"/>
          <w:sz w:val="28"/>
          <w:szCs w:val="28"/>
        </w:rPr>
        <w:t>)和超低损耗</w:t>
      </w:r>
      <w:r>
        <w:rPr>
          <w:spacing w:val="8"/>
          <w:sz w:val="28"/>
          <w:szCs w:val="28"/>
        </w:rPr>
        <w:t xml:space="preserve"> (</w:t>
      </w:r>
      <w:r>
        <w:rPr>
          <w:sz w:val="28"/>
          <w:szCs w:val="28"/>
        </w:rPr>
        <w:t>Df</w:t>
      </w:r>
      <w:r>
        <w:rPr>
          <w:spacing w:val="8"/>
          <w:sz w:val="28"/>
          <w:szCs w:val="28"/>
        </w:rPr>
        <w:t>)微波板材，且膨胀系</w:t>
      </w:r>
      <w:r>
        <w:rPr>
          <w:rFonts w:hint="eastAsia"/>
          <w:b/>
          <w:spacing w:val="8"/>
          <w:sz w:val="28"/>
          <w:szCs w:val="28"/>
          <w:highlight w:val="yellow"/>
          <w:lang w:eastAsia="zh-CN"/>
        </w:rPr>
        <w:t>数</w:t>
      </w:r>
      <w:r>
        <w:rPr>
          <w:spacing w:val="8"/>
          <w:sz w:val="28"/>
          <w:szCs w:val="28"/>
        </w:rPr>
        <w:t>、吸水率、</w:t>
      </w:r>
      <w:r>
        <w:rPr>
          <w:rFonts w:hint="eastAsia"/>
          <w:b/>
          <w:sz w:val="28"/>
          <w:szCs w:val="28"/>
          <w:highlight w:val="yellow"/>
          <w:lang w:eastAsia="zh-CN"/>
        </w:rPr>
        <w:t>c</w:t>
      </w:r>
      <w:r>
        <w:rPr>
          <w:sz w:val="28"/>
          <w:szCs w:val="28"/>
        </w:rPr>
        <w:t>T</w:t>
      </w:r>
      <w:r>
        <w:rPr>
          <w:rFonts w:hint="eastAsia"/>
          <w:b/>
          <w:sz w:val="28"/>
          <w:szCs w:val="28"/>
          <w:highlight w:val="yellow"/>
          <w:lang w:eastAsia="zh-CN"/>
        </w:rPr>
        <w:t>i</w:t>
      </w:r>
      <w:r>
        <w:rPr>
          <w:rFonts w:hint="eastAsia"/>
          <w:b/>
          <w:spacing w:val="8"/>
          <w:sz w:val="28"/>
          <w:szCs w:val="28"/>
          <w:highlight w:val="yellow"/>
          <w:lang w:eastAsia="zh-CN"/>
        </w:rPr>
        <w:t>等</w:t>
      </w:r>
      <w:r>
        <w:rPr>
          <w:spacing w:val="8"/>
          <w:sz w:val="28"/>
          <w:szCs w:val="28"/>
        </w:rPr>
        <w:t>；</w:t>
      </w:r>
    </w:p>
    <w:p w14:paraId="6B3D0EED">
      <w:pPr>
        <w:pStyle w:val="2"/>
        <w:spacing w:before="37" w:line="229" w:lineRule="auto"/>
        <w:ind w:left="499" w:right="175" w:firstLine="170"/>
        <w:rPr>
          <w:sz w:val="28"/>
          <w:szCs w:val="28"/>
        </w:rPr>
      </w:pPr>
      <w:r>
        <w:rPr>
          <w:spacing w:val="2"/>
          <w:sz w:val="28"/>
          <w:szCs w:val="28"/>
        </w:rPr>
        <w:t>(2)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在设计</w:t>
      </w:r>
      <w:r>
        <w:rPr>
          <w:spacing w:val="2"/>
          <w:sz w:val="28"/>
          <w:szCs w:val="28"/>
        </w:rPr>
        <w:t>蜂窝结构时，需要考虑可制造</w:t>
      </w:r>
      <w:r>
        <w:rPr>
          <w:spacing w:val="1"/>
          <w:sz w:val="28"/>
          <w:szCs w:val="28"/>
        </w:rPr>
        <w:t>型，蜂窝槽进水吸潮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等</w:t>
      </w:r>
      <w:r>
        <w:rPr>
          <w:spacing w:val="1"/>
          <w:sz w:val="28"/>
          <w:szCs w:val="28"/>
        </w:rPr>
        <w:t>，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避免串扰、反射、信号衰减、插损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等</w:t>
      </w:r>
      <w:r>
        <w:rPr>
          <w:spacing w:val="-3"/>
          <w:sz w:val="28"/>
          <w:szCs w:val="28"/>
        </w:rPr>
        <w:t>；</w:t>
      </w:r>
    </w:p>
    <w:p w14:paraId="4B154631">
      <w:pPr>
        <w:pStyle w:val="2"/>
        <w:spacing w:before="36" w:line="232" w:lineRule="auto"/>
        <w:ind w:left="529" w:right="9" w:firstLine="140"/>
        <w:rPr>
          <w:sz w:val="28"/>
          <w:szCs w:val="28"/>
        </w:rPr>
      </w:pPr>
      <w:r>
        <w:rPr>
          <w:spacing w:val="2"/>
          <w:sz w:val="28"/>
          <w:szCs w:val="28"/>
        </w:rPr>
        <w:t>(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3</w:t>
      </w:r>
      <w:r>
        <w:rPr>
          <w:spacing w:val="2"/>
          <w:sz w:val="28"/>
          <w:szCs w:val="28"/>
        </w:rPr>
        <w:t>)叠层结构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设计</w:t>
      </w:r>
      <w:r>
        <w:rPr>
          <w:spacing w:val="2"/>
          <w:sz w:val="28"/>
          <w:szCs w:val="28"/>
        </w:rPr>
        <w:t>优化，避免芯片不对称和布线残铜率差异超过2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5</w:t>
      </w:r>
      <w:r>
        <w:rPr>
          <w:spacing w:val="2"/>
          <w:sz w:val="28"/>
          <w:szCs w:val="28"/>
        </w:rPr>
        <w:t>%</w:t>
      </w:r>
      <w:r>
        <w:rPr>
          <w:spacing w:val="1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所出现的翘曲问题；</w:t>
      </w:r>
    </w:p>
    <w:p w14:paraId="1CA9F0FA">
      <w:pPr>
        <w:pStyle w:val="2"/>
        <w:spacing w:before="38" w:line="231" w:lineRule="auto"/>
        <w:ind w:left="539" w:right="96" w:firstLine="130"/>
        <w:rPr>
          <w:sz w:val="28"/>
          <w:szCs w:val="28"/>
        </w:rPr>
      </w:pPr>
      <w:r>
        <w:rPr>
          <w:spacing w:val="4"/>
          <w:sz w:val="28"/>
          <w:szCs w:val="28"/>
        </w:rPr>
        <w:t>(4)</w:t>
      </w:r>
      <w:r>
        <w:rPr>
          <w:rFonts w:hint="eastAsia"/>
          <w:b/>
          <w:spacing w:val="4"/>
          <w:sz w:val="28"/>
          <w:szCs w:val="28"/>
          <w:highlight w:val="yellow"/>
          <w:lang w:eastAsia="zh-CN"/>
        </w:rPr>
        <w:t>研究</w:t>
      </w:r>
      <w:r>
        <w:rPr>
          <w:spacing w:val="4"/>
          <w:sz w:val="28"/>
          <w:szCs w:val="28"/>
        </w:rPr>
        <w:t>控制盲槽精度、线</w:t>
      </w:r>
      <w:r>
        <w:rPr>
          <w:rFonts w:hint="eastAsia"/>
          <w:b/>
          <w:spacing w:val="4"/>
          <w:sz w:val="28"/>
          <w:szCs w:val="28"/>
          <w:highlight w:val="yellow"/>
          <w:lang w:eastAsia="zh-CN"/>
        </w:rPr>
        <w:t>路</w:t>
      </w:r>
      <w:r>
        <w:rPr>
          <w:spacing w:val="4"/>
          <w:sz w:val="28"/>
          <w:szCs w:val="28"/>
        </w:rPr>
        <w:t>精度、层偏精度、多次压合工艺、铜</w:t>
      </w:r>
      <w:r>
        <w:rPr>
          <w:spacing w:val="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厚均匀性、介质厚度；</w:t>
      </w:r>
    </w:p>
    <w:p w14:paraId="558D5507">
      <w:pPr>
        <w:pStyle w:val="2"/>
        <w:spacing w:before="20" w:line="219" w:lineRule="auto"/>
        <w:ind w:left="669"/>
        <w:rPr>
          <w:sz w:val="28"/>
          <w:szCs w:val="28"/>
        </w:rPr>
      </w:pPr>
      <w:r>
        <w:rPr>
          <w:spacing w:val="10"/>
          <w:sz w:val="28"/>
          <w:szCs w:val="28"/>
        </w:rPr>
        <w:t>(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5</w:t>
      </w:r>
      <w:r>
        <w:rPr>
          <w:spacing w:val="10"/>
          <w:sz w:val="28"/>
          <w:szCs w:val="28"/>
        </w:rPr>
        <w:t>)叠层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设计</w:t>
      </w:r>
      <w:r>
        <w:rPr>
          <w:spacing w:val="10"/>
          <w:sz w:val="28"/>
          <w:szCs w:val="28"/>
        </w:rPr>
        <w:t>要求：</w:t>
      </w:r>
    </w:p>
    <w:p w14:paraId="0EEAA6BD">
      <w:pPr>
        <w:pStyle w:val="2"/>
        <w:spacing w:before="237" w:line="219" w:lineRule="auto"/>
        <w:ind w:left="3059"/>
        <w:rPr>
          <w:sz w:val="28"/>
          <w:szCs w:val="28"/>
        </w:rPr>
      </w:pPr>
      <w:r>
        <w:rPr>
          <w:spacing w:val="14"/>
          <w:sz w:val="28"/>
          <w:szCs w:val="28"/>
        </w:rPr>
        <w:t>◆层</w:t>
      </w:r>
      <w:r>
        <w:rPr>
          <w:rFonts w:hint="eastAsia"/>
          <w:b/>
          <w:spacing w:val="14"/>
          <w:sz w:val="28"/>
          <w:szCs w:val="28"/>
          <w:highlight w:val="yellow"/>
          <w:lang w:eastAsia="zh-CN"/>
        </w:rPr>
        <w:t>数设计</w:t>
      </w:r>
      <w:r>
        <w:rPr>
          <w:spacing w:val="14"/>
          <w:sz w:val="28"/>
          <w:szCs w:val="28"/>
        </w:rPr>
        <w:t>20层</w:t>
      </w:r>
    </w:p>
    <w:p w14:paraId="4E394B58">
      <w:pPr>
        <w:pStyle w:val="2"/>
        <w:spacing w:before="209" w:line="220" w:lineRule="auto"/>
        <w:ind w:left="3079"/>
        <w:rPr>
          <w:sz w:val="28"/>
          <w:szCs w:val="28"/>
        </w:rPr>
      </w:pPr>
      <w:r>
        <w:rPr>
          <w:spacing w:val="2"/>
          <w:sz w:val="28"/>
          <w:szCs w:val="28"/>
        </w:rPr>
        <w:t>◆总厚度控制4.0+/-0.4</w:t>
      </w:r>
      <w:r>
        <w:rPr>
          <w:sz w:val="28"/>
          <w:szCs w:val="28"/>
        </w:rPr>
        <w:t>mm</w:t>
      </w:r>
    </w:p>
    <w:p w14:paraId="1CB73A3C">
      <w:pPr>
        <w:pStyle w:val="2"/>
        <w:spacing w:before="226" w:line="219" w:lineRule="auto"/>
        <w:ind w:left="3079"/>
        <w:rPr>
          <w:sz w:val="28"/>
          <w:szCs w:val="28"/>
        </w:rPr>
      </w:pPr>
      <w:r>
        <w:rPr>
          <w:spacing w:val="-2"/>
          <w:sz w:val="28"/>
          <w:szCs w:val="28"/>
        </w:rPr>
        <w:t>◆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设计四</w:t>
      </w:r>
      <w:r>
        <w:rPr>
          <w:spacing w:val="-2"/>
          <w:sz w:val="28"/>
          <w:szCs w:val="28"/>
        </w:rPr>
        <w:t>阶盲槽，三阶盲/埋孔</w:t>
      </w:r>
    </w:p>
    <w:p w14:paraId="2543682A">
      <w:pPr>
        <w:pStyle w:val="2"/>
        <w:spacing w:before="205" w:line="218" w:lineRule="auto"/>
        <w:ind w:left="3079"/>
        <w:rPr>
          <w:sz w:val="28"/>
          <w:szCs w:val="28"/>
        </w:rPr>
      </w:pPr>
      <w:r>
        <w:rPr>
          <w:spacing w:val="17"/>
          <w:sz w:val="28"/>
          <w:szCs w:val="28"/>
        </w:rPr>
        <w:t>◆</w:t>
      </w:r>
      <w:r>
        <w:rPr>
          <w:sz w:val="28"/>
          <w:szCs w:val="28"/>
        </w:rPr>
        <w:t>PP</w:t>
      </w:r>
      <w:r>
        <w:rPr>
          <w:spacing w:val="17"/>
          <w:sz w:val="28"/>
          <w:szCs w:val="28"/>
        </w:rPr>
        <w:t>采用生益</w:t>
      </w:r>
      <w:r>
        <w:rPr>
          <w:sz w:val="28"/>
          <w:szCs w:val="28"/>
        </w:rPr>
        <w:t>SJ</w:t>
      </w:r>
      <w:r>
        <w:rPr>
          <w:spacing w:val="17"/>
          <w:sz w:val="28"/>
          <w:szCs w:val="28"/>
        </w:rPr>
        <w:t>928B代替</w:t>
      </w:r>
      <w:r>
        <w:rPr>
          <w:sz w:val="28"/>
          <w:szCs w:val="28"/>
        </w:rPr>
        <w:t>TA</w:t>
      </w:r>
      <w:r>
        <w:rPr>
          <w:rFonts w:hint="eastAsia"/>
          <w:b/>
          <w:sz w:val="28"/>
          <w:szCs w:val="28"/>
          <w:highlight w:val="yellow"/>
          <w:lang w:eastAsia="zh-CN"/>
        </w:rPr>
        <w:t>c</w:t>
      </w:r>
      <w:r>
        <w:rPr>
          <w:sz w:val="28"/>
          <w:szCs w:val="28"/>
        </w:rPr>
        <w:t>ON</w:t>
      </w:r>
      <w:r>
        <w:rPr>
          <w:rFonts w:hint="eastAsia"/>
          <w:b/>
          <w:sz w:val="28"/>
          <w:szCs w:val="28"/>
          <w:highlight w:val="yellow"/>
          <w:lang w:eastAsia="zh-CN"/>
        </w:rPr>
        <w:t>ic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17"/>
          <w:sz w:val="28"/>
          <w:szCs w:val="28"/>
        </w:rPr>
        <w:t>-28</w:t>
      </w:r>
    </w:p>
    <w:p w14:paraId="0D4333A2">
      <w:pPr>
        <w:pStyle w:val="2"/>
        <w:spacing w:before="212" w:line="219" w:lineRule="auto"/>
        <w:ind w:left="3059"/>
        <w:rPr>
          <w:sz w:val="28"/>
          <w:szCs w:val="28"/>
        </w:rPr>
      </w:pPr>
      <w:r>
        <w:rPr>
          <w:spacing w:val="-3"/>
          <w:sz w:val="28"/>
          <w:szCs w:val="28"/>
        </w:rPr>
        <w:t>◆叠层对称性：中心对称</w:t>
      </w:r>
    </w:p>
    <w:p w14:paraId="7FDCDA37">
      <w:pPr>
        <w:spacing w:line="250" w:lineRule="auto"/>
        <w:rPr>
          <w:rFonts w:ascii="Arial"/>
          <w:sz w:val="21"/>
        </w:rPr>
      </w:pPr>
    </w:p>
    <w:p w14:paraId="058D681B">
      <w:pPr>
        <w:spacing w:line="251" w:lineRule="auto"/>
        <w:rPr>
          <w:rFonts w:ascii="Arial"/>
          <w:sz w:val="21"/>
        </w:rPr>
      </w:pPr>
    </w:p>
    <w:p w14:paraId="16714C60">
      <w:pPr>
        <w:pStyle w:val="2"/>
        <w:spacing w:before="92" w:line="219" w:lineRule="auto"/>
        <w:ind w:left="669"/>
        <w:rPr>
          <w:sz w:val="28"/>
          <w:szCs w:val="28"/>
        </w:rPr>
      </w:pPr>
      <w:r>
        <w:rPr>
          <w:spacing w:val="3"/>
          <w:sz w:val="28"/>
          <w:szCs w:val="28"/>
        </w:rPr>
        <w:t>(6)超高层蜂窝结构微波电</w:t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路</w:t>
      </w:r>
      <w:r>
        <w:rPr>
          <w:spacing w:val="3"/>
          <w:sz w:val="28"/>
          <w:szCs w:val="28"/>
        </w:rPr>
        <w:t>板</w:t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开发</w:t>
      </w:r>
      <w:r>
        <w:rPr>
          <w:spacing w:val="3"/>
          <w:sz w:val="28"/>
          <w:szCs w:val="28"/>
        </w:rPr>
        <w:t>技术流程：</w:t>
      </w:r>
    </w:p>
    <w:p w14:paraId="415A4A53">
      <w:pPr>
        <w:pStyle w:val="2"/>
        <w:spacing w:before="207" w:line="356" w:lineRule="auto"/>
        <w:ind w:left="539" w:right="40" w:firstLine="9"/>
        <w:rPr>
          <w:sz w:val="28"/>
          <w:szCs w:val="28"/>
        </w:rPr>
      </w:pPr>
      <w:r>
        <w:rPr>
          <w:spacing w:val="-5"/>
          <w:sz w:val="28"/>
          <w:szCs w:val="28"/>
        </w:rPr>
        <w:t>内芯板开料→</w:t>
      </w:r>
      <w:r>
        <w:rPr>
          <w:spacing w:val="-9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内层图形转移→</w:t>
      </w:r>
      <w:r>
        <w:rPr>
          <w:spacing w:val="-9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内层蚀刻→</w:t>
      </w:r>
      <w:r>
        <w:rPr>
          <w:spacing w:val="-9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内层A</w:t>
      </w:r>
      <w:r>
        <w:rPr>
          <w:spacing w:val="-6"/>
          <w:sz w:val="28"/>
          <w:szCs w:val="28"/>
        </w:rPr>
        <w:t>0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i</w:t>
      </w:r>
      <w:r>
        <w:rPr>
          <w:spacing w:val="-6"/>
          <w:sz w:val="28"/>
          <w:szCs w:val="28"/>
        </w:rPr>
        <w:t>→</w:t>
      </w:r>
      <w:r>
        <w:rPr>
          <w:spacing w:val="-9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内层棕化→第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一</w:t>
      </w:r>
      <w:r>
        <w:rPr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次压合(L</w:t>
      </w:r>
      <w:r>
        <w:rPr>
          <w:rFonts w:hint="eastAsia"/>
          <w:b/>
          <w:spacing w:val="14"/>
          <w:sz w:val="28"/>
          <w:szCs w:val="28"/>
          <w:highlight w:val="yellow"/>
          <w:lang w:eastAsia="zh-CN"/>
        </w:rPr>
        <w:t>1</w:t>
      </w:r>
      <w:r>
        <w:rPr>
          <w:spacing w:val="14"/>
          <w:sz w:val="28"/>
          <w:szCs w:val="28"/>
        </w:rPr>
        <w:t>-8层)</w:t>
      </w:r>
      <w:r>
        <w:rPr>
          <w:spacing w:val="-94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→</w:t>
      </w:r>
      <w:r>
        <w:rPr>
          <w:spacing w:val="-104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板面除胶</w:t>
      </w:r>
      <w:r>
        <w:rPr>
          <w:spacing w:val="-94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→</w:t>
      </w:r>
      <w:r>
        <w:rPr>
          <w:spacing w:val="-72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内层钻孔(盲孔</w:t>
      </w:r>
      <w:r>
        <w:rPr>
          <w:spacing w:val="13"/>
          <w:sz w:val="28"/>
          <w:szCs w:val="28"/>
        </w:rPr>
        <w:t>L</w:t>
      </w:r>
      <w:r>
        <w:rPr>
          <w:rFonts w:hint="eastAsia"/>
          <w:b/>
          <w:spacing w:val="13"/>
          <w:sz w:val="28"/>
          <w:szCs w:val="28"/>
          <w:highlight w:val="yellow"/>
          <w:lang w:eastAsia="zh-CN"/>
        </w:rPr>
        <w:t>1</w:t>
      </w:r>
      <w:r>
        <w:rPr>
          <w:spacing w:val="13"/>
          <w:sz w:val="28"/>
          <w:szCs w:val="28"/>
        </w:rPr>
        <w:t>-8层)</w:t>
      </w:r>
      <w:r>
        <w:rPr>
          <w:spacing w:val="-93"/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→</w:t>
      </w:r>
      <w:r>
        <w:rPr>
          <w:spacing w:val="-104"/>
          <w:sz w:val="28"/>
          <w:szCs w:val="28"/>
        </w:rPr>
        <w:t xml:space="preserve"> </w:t>
      </w:r>
      <w:r>
        <w:rPr>
          <w:rFonts w:hint="eastAsia"/>
          <w:b/>
          <w:spacing w:val="13"/>
          <w:sz w:val="28"/>
          <w:szCs w:val="28"/>
          <w:highlight w:val="yellow"/>
          <w:lang w:eastAsia="zh-CN"/>
        </w:rPr>
        <w:t>等</w:t>
      </w:r>
      <w:r>
        <w:rPr>
          <w:spacing w:val="13"/>
          <w:sz w:val="28"/>
          <w:szCs w:val="28"/>
        </w:rPr>
        <w:t>离子</w:t>
      </w:r>
    </w:p>
    <w:p w14:paraId="1F9DD5A6">
      <w:pPr>
        <w:spacing w:line="356" w:lineRule="auto"/>
        <w:rPr>
          <w:sz w:val="28"/>
          <w:szCs w:val="28"/>
        </w:rPr>
        <w:sectPr>
          <w:footerReference r:id="rId7" w:type="default"/>
          <w:pgSz w:w="11900" w:h="16820"/>
          <w:pgMar w:top="1023" w:right="1374" w:bottom="656" w:left="1650" w:header="0" w:footer="506" w:gutter="0"/>
          <w:cols w:space="720" w:num="1"/>
        </w:sectPr>
      </w:pPr>
    </w:p>
    <w:p w14:paraId="68A76A72">
      <w:pPr>
        <w:pStyle w:val="2"/>
        <w:spacing w:before="58" w:line="220" w:lineRule="auto"/>
        <w:ind w:left="7794"/>
        <w:rPr>
          <w:sz w:val="29"/>
          <w:szCs w:val="29"/>
        </w:rPr>
      </w:pPr>
      <w:r>
        <w:rPr>
          <w:rFonts w:hint="eastAsia"/>
          <w:b/>
          <w:spacing w:val="27"/>
          <w:sz w:val="29"/>
          <w:szCs w:val="29"/>
          <w:highlight w:val="yellow"/>
          <w:lang w:eastAsia="zh-CN"/>
        </w:rPr>
        <w:t>开发</w:t>
      </w:r>
      <w:r>
        <w:rPr>
          <w:spacing w:val="27"/>
          <w:sz w:val="29"/>
          <w:szCs w:val="29"/>
        </w:rPr>
        <w:t>(</w:t>
      </w:r>
      <w:r>
        <w:rPr>
          <w:rFonts w:hint="eastAsia"/>
          <w:b/>
          <w:spacing w:val="27"/>
          <w:sz w:val="29"/>
          <w:szCs w:val="29"/>
          <w:highlight w:val="yellow"/>
          <w:lang w:eastAsia="zh-CN"/>
        </w:rPr>
        <w:t>5</w:t>
      </w:r>
      <w:r>
        <w:rPr>
          <w:spacing w:val="27"/>
          <w:sz w:val="29"/>
          <w:szCs w:val="29"/>
        </w:rPr>
        <w:t>)</w:t>
      </w:r>
    </w:p>
    <w:p w14:paraId="16CC18B6">
      <w:pPr>
        <w:spacing w:line="226" w:lineRule="exact"/>
      </w:pPr>
    </w:p>
    <w:tbl>
      <w:tblPr>
        <w:tblStyle w:val="5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0"/>
      </w:tblGrid>
      <w:tr w14:paraId="45A06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0" w:hRule="atLeast"/>
        </w:trPr>
        <w:tc>
          <w:tcPr>
            <w:tcW w:w="9040" w:type="dxa"/>
            <w:vAlign w:val="top"/>
          </w:tcPr>
          <w:p w14:paraId="5300D429">
            <w:pPr>
              <w:pStyle w:val="6"/>
              <w:spacing w:before="54" w:line="344" w:lineRule="auto"/>
              <w:ind w:left="585" w:right="95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处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理</w:t>
            </w:r>
            <w:r>
              <w:rPr>
                <w:spacing w:val="-7"/>
                <w:sz w:val="29"/>
                <w:szCs w:val="29"/>
              </w:rPr>
              <w:t>→沉铜→全板电镀→</w:t>
            </w:r>
            <w:r>
              <w:rPr>
                <w:spacing w:val="-89"/>
                <w:sz w:val="29"/>
                <w:szCs w:val="29"/>
              </w:rPr>
              <w:t xml:space="preserve"> </w:t>
            </w:r>
            <w:r>
              <w:rPr>
                <w:spacing w:val="-7"/>
                <w:sz w:val="29"/>
                <w:szCs w:val="29"/>
              </w:rPr>
              <w:t>内层图形转移→</w:t>
            </w:r>
            <w:r>
              <w:rPr>
                <w:spacing w:val="-99"/>
                <w:sz w:val="29"/>
                <w:szCs w:val="29"/>
              </w:rPr>
              <w:t xml:space="preserve"> </w:t>
            </w:r>
            <w:r>
              <w:rPr>
                <w:spacing w:val="-7"/>
                <w:sz w:val="29"/>
                <w:szCs w:val="29"/>
              </w:rPr>
              <w:t>内层蚀刻(酸性蚀刻)→</w:t>
            </w:r>
            <w:r>
              <w:rPr>
                <w:spacing w:val="-99"/>
                <w:sz w:val="29"/>
                <w:szCs w:val="29"/>
              </w:rPr>
              <w:t xml:space="preserve"> </w:t>
            </w:r>
            <w:r>
              <w:rPr>
                <w:spacing w:val="-7"/>
                <w:sz w:val="29"/>
                <w:szCs w:val="29"/>
              </w:rPr>
              <w:t>内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层A0O</w:t>
            </w:r>
            <w:r>
              <w:rPr>
                <w:rFonts w:hint="eastAsia"/>
                <w:b/>
                <w:spacing w:val="-4"/>
                <w:sz w:val="29"/>
                <w:szCs w:val="29"/>
                <w:highlight w:val="yellow"/>
                <w:lang w:eastAsia="zh-CN"/>
              </w:rPr>
              <w:t>i</w:t>
            </w:r>
            <w:r>
              <w:rPr>
                <w:spacing w:val="-4"/>
                <w:sz w:val="29"/>
                <w:szCs w:val="29"/>
              </w:rPr>
              <w:t>→</w:t>
            </w:r>
            <w:r>
              <w:rPr>
                <w:spacing w:val="-86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内层印白油(L8层)→</w:t>
            </w:r>
            <w:r>
              <w:rPr>
                <w:spacing w:val="-98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内层沉金(L8层)→</w:t>
            </w:r>
            <w:r>
              <w:rPr>
                <w:spacing w:val="-97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内层贴胶带(L8</w:t>
            </w:r>
          </w:p>
          <w:p w14:paraId="1A7BC190">
            <w:pPr>
              <w:pStyle w:val="6"/>
              <w:spacing w:before="28" w:line="342" w:lineRule="auto"/>
              <w:ind w:left="585" w:right="119" w:firstLine="79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层)→棕化→第二次压合(L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z w:val="29"/>
                <w:szCs w:val="29"/>
              </w:rPr>
              <w:t>-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z w:val="29"/>
                <w:szCs w:val="29"/>
              </w:rPr>
              <w:t>8层)→板面除胶→钻孔→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等</w:t>
            </w:r>
            <w:r>
              <w:rPr>
                <w:sz w:val="29"/>
                <w:szCs w:val="29"/>
              </w:rPr>
              <w:t>离子处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3"/>
                <w:sz w:val="29"/>
                <w:szCs w:val="29"/>
                <w:highlight w:val="yellow"/>
                <w:lang w:eastAsia="zh-CN"/>
              </w:rPr>
              <w:t>理</w:t>
            </w:r>
            <w:r>
              <w:rPr>
                <w:spacing w:val="-3"/>
                <w:sz w:val="29"/>
                <w:szCs w:val="29"/>
              </w:rPr>
              <w:t>→沉铜→全板电镀→树脂塞孔→沉铜→全板电镀→外层图形转移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spacing w:val="2"/>
                <w:sz w:val="29"/>
                <w:szCs w:val="29"/>
              </w:rPr>
              <w:t>→外层蚀刻(酸蚀)→外层</w:t>
            </w:r>
            <w:r>
              <w:rPr>
                <w:sz w:val="29"/>
                <w:szCs w:val="29"/>
              </w:rPr>
              <w:t>AO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i</w:t>
            </w:r>
            <w:r>
              <w:rPr>
                <w:spacing w:val="2"/>
                <w:sz w:val="29"/>
                <w:szCs w:val="29"/>
              </w:rPr>
              <w:t>→棕化→第三次压合(L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2"/>
                <w:sz w:val="29"/>
                <w:szCs w:val="29"/>
              </w:rPr>
              <w:t>-2</w:t>
            </w:r>
            <w:r>
              <w:rPr>
                <w:spacing w:val="1"/>
                <w:sz w:val="29"/>
                <w:szCs w:val="29"/>
              </w:rPr>
              <w:t>0层)→</w:t>
            </w:r>
          </w:p>
          <w:p w14:paraId="07875274">
            <w:pPr>
              <w:pStyle w:val="6"/>
              <w:spacing w:before="59" w:line="219" w:lineRule="auto"/>
              <w:ind w:left="56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板面除胶→外层钻孔→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等</w:t>
            </w:r>
            <w:r>
              <w:rPr>
                <w:spacing w:val="-1"/>
                <w:sz w:val="29"/>
                <w:szCs w:val="29"/>
              </w:rPr>
              <w:t>离子处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理</w:t>
            </w:r>
            <w:r>
              <w:rPr>
                <w:spacing w:val="-1"/>
                <w:sz w:val="29"/>
                <w:szCs w:val="29"/>
              </w:rPr>
              <w:t>→沉铜→全板电镀→树</w:t>
            </w:r>
            <w:r>
              <w:rPr>
                <w:spacing w:val="-2"/>
                <w:sz w:val="29"/>
                <w:szCs w:val="29"/>
              </w:rPr>
              <w:t>脂塞孔→</w:t>
            </w:r>
          </w:p>
          <w:p w14:paraId="33FB909B">
            <w:pPr>
              <w:pStyle w:val="6"/>
              <w:spacing w:before="195" w:line="344" w:lineRule="auto"/>
              <w:ind w:left="714" w:right="116" w:hanging="139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沉铜→全板电镀→外层图形转移→外层蚀刻→外层AO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i</w:t>
            </w:r>
            <w:r>
              <w:rPr>
                <w:spacing w:val="-7"/>
                <w:sz w:val="29"/>
                <w:szCs w:val="29"/>
              </w:rPr>
              <w:t>→阻焊→成型</w:t>
            </w:r>
            <w:r>
              <w:rPr>
                <w:sz w:val="29"/>
                <w:szCs w:val="29"/>
              </w:rPr>
              <w:t xml:space="preserve"> (盲槽控深铣)→成型→测试→FQ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c</w:t>
            </w:r>
            <w:r>
              <w:rPr>
                <w:sz w:val="29"/>
                <w:szCs w:val="29"/>
              </w:rPr>
              <w:t>。</w:t>
            </w:r>
          </w:p>
          <w:p w14:paraId="5B31B7B8">
            <w:pPr>
              <w:spacing w:line="453" w:lineRule="auto"/>
              <w:rPr>
                <w:rFonts w:ascii="Arial"/>
                <w:sz w:val="21"/>
              </w:rPr>
            </w:pPr>
          </w:p>
          <w:p w14:paraId="0F86C0B9">
            <w:pPr>
              <w:pStyle w:val="6"/>
              <w:spacing w:before="95" w:line="216" w:lineRule="auto"/>
              <w:ind w:left="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三、※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研究开发计</w:t>
            </w:r>
            <w:r>
              <w:rPr>
                <w:spacing w:val="-1"/>
                <w:sz w:val="29"/>
                <w:szCs w:val="29"/>
              </w:rPr>
              <w:t>划：</w:t>
            </w:r>
          </w:p>
          <w:p w14:paraId="79D79108">
            <w:pPr>
              <w:pStyle w:val="6"/>
              <w:spacing w:before="4" w:line="232" w:lineRule="auto"/>
              <w:ind w:left="565" w:right="119" w:firstLine="99"/>
              <w:rPr>
                <w:sz w:val="29"/>
                <w:szCs w:val="29"/>
              </w:rPr>
            </w:pP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z w:val="29"/>
                <w:szCs w:val="29"/>
              </w:rPr>
              <w:t>、指派相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关</w:t>
            </w:r>
            <w:r>
              <w:rPr>
                <w:sz w:val="29"/>
                <w:szCs w:val="29"/>
              </w:rPr>
              <w:t>专业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研究人</w:t>
            </w:r>
            <w:r>
              <w:rPr>
                <w:sz w:val="29"/>
                <w:szCs w:val="29"/>
              </w:rPr>
              <w:t>员(不少于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3名</w:t>
            </w:r>
            <w:r>
              <w:rPr>
                <w:sz w:val="29"/>
                <w:szCs w:val="29"/>
              </w:rPr>
              <w:t>)参与项目研发，负责无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人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机</w:t>
            </w:r>
            <w:r>
              <w:rPr>
                <w:spacing w:val="-12"/>
                <w:sz w:val="29"/>
                <w:szCs w:val="29"/>
              </w:rPr>
              <w:t>专用天线之超高层蜂窝结构微波电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路</w:t>
            </w:r>
            <w:r>
              <w:rPr>
                <w:spacing w:val="-12"/>
                <w:sz w:val="29"/>
                <w:szCs w:val="29"/>
              </w:rPr>
              <w:t>板的线</w:t>
            </w:r>
            <w:r>
              <w:rPr>
                <w:rFonts w:hint="eastAsia"/>
                <w:b/>
                <w:spacing w:val="-12"/>
                <w:sz w:val="29"/>
                <w:szCs w:val="29"/>
                <w:highlight w:val="yellow"/>
                <w:lang w:eastAsia="zh-CN"/>
              </w:rPr>
              <w:t>路设计</w:t>
            </w:r>
            <w:r>
              <w:rPr>
                <w:spacing w:val="-12"/>
                <w:sz w:val="29"/>
                <w:szCs w:val="29"/>
              </w:rPr>
              <w:t>、技术指标及工</w:t>
            </w:r>
            <w:r>
              <w:rPr>
                <w:spacing w:val="4"/>
                <w:sz w:val="29"/>
                <w:szCs w:val="29"/>
              </w:rPr>
              <w:t xml:space="preserve"> </w:t>
            </w:r>
            <w:r>
              <w:rPr>
                <w:spacing w:val="5"/>
                <w:sz w:val="29"/>
                <w:szCs w:val="29"/>
              </w:rPr>
              <w:t>艺流程指导：</w:t>
            </w:r>
          </w:p>
          <w:p w14:paraId="58AE611D">
            <w:pPr>
              <w:pStyle w:val="6"/>
              <w:spacing w:before="14" w:line="219" w:lineRule="auto"/>
              <w:ind w:left="585"/>
              <w:rPr>
                <w:sz w:val="29"/>
                <w:szCs w:val="29"/>
              </w:rPr>
            </w:pPr>
            <w:r>
              <w:rPr>
                <w:spacing w:val="10"/>
                <w:sz w:val="29"/>
                <w:szCs w:val="29"/>
              </w:rPr>
              <w:t>2、培训技术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lang w:eastAsia="zh-CN"/>
              </w:rPr>
              <w:t>人</w:t>
            </w:r>
            <w:r>
              <w:rPr>
                <w:spacing w:val="10"/>
                <w:sz w:val="29"/>
                <w:szCs w:val="29"/>
              </w:rPr>
              <w:t>员不少于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lang w:eastAsia="zh-CN"/>
              </w:rPr>
              <w:t>5名</w:t>
            </w:r>
            <w:r>
              <w:rPr>
                <w:spacing w:val="10"/>
                <w:sz w:val="29"/>
                <w:szCs w:val="29"/>
              </w:rPr>
              <w:t>；</w:t>
            </w:r>
          </w:p>
          <w:p w14:paraId="680F9D36">
            <w:pPr>
              <w:pStyle w:val="6"/>
              <w:spacing w:before="4" w:line="230" w:lineRule="auto"/>
              <w:ind w:left="565"/>
              <w:jc w:val="both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3</w:t>
            </w:r>
            <w:r>
              <w:rPr>
                <w:spacing w:val="-8"/>
                <w:sz w:val="29"/>
                <w:szCs w:val="29"/>
              </w:rPr>
              <w:t>、针对</w:t>
            </w: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乙方在</w:t>
            </w:r>
            <w:r>
              <w:rPr>
                <w:spacing w:val="-8"/>
                <w:sz w:val="29"/>
                <w:szCs w:val="29"/>
              </w:rPr>
              <w:t>工业生产、技术制造、技术引进中急需解决的其它技</w:t>
            </w:r>
            <w:r>
              <w:rPr>
                <w:spacing w:val="8"/>
                <w:sz w:val="29"/>
                <w:szCs w:val="29"/>
              </w:rPr>
              <w:t xml:space="preserve">  </w:t>
            </w:r>
            <w:r>
              <w:rPr>
                <w:spacing w:val="-17"/>
                <w:sz w:val="29"/>
                <w:szCs w:val="29"/>
              </w:rPr>
              <w:t>术难题和攻</w:t>
            </w:r>
            <w:r>
              <w:rPr>
                <w:rFonts w:hint="eastAsia"/>
                <w:b/>
                <w:spacing w:val="-17"/>
                <w:sz w:val="29"/>
                <w:szCs w:val="29"/>
                <w:highlight w:val="yellow"/>
                <w:lang w:eastAsia="zh-CN"/>
              </w:rPr>
              <w:t>关</w:t>
            </w:r>
            <w:r>
              <w:rPr>
                <w:spacing w:val="-17"/>
                <w:sz w:val="29"/>
                <w:szCs w:val="29"/>
              </w:rPr>
              <w:t>项目，积极向</w:t>
            </w:r>
            <w:r>
              <w:rPr>
                <w:rFonts w:hint="eastAsia"/>
                <w:b/>
                <w:spacing w:val="-17"/>
                <w:sz w:val="29"/>
                <w:szCs w:val="29"/>
                <w:highlight w:val="yellow"/>
                <w:lang w:eastAsia="zh-CN"/>
              </w:rPr>
              <w:t>乙方</w:t>
            </w:r>
            <w:r>
              <w:rPr>
                <w:spacing w:val="-17"/>
                <w:sz w:val="29"/>
                <w:szCs w:val="29"/>
              </w:rPr>
              <w:t>推荐合适的</w:t>
            </w:r>
            <w:r>
              <w:rPr>
                <w:rFonts w:hint="eastAsia"/>
                <w:b/>
                <w:spacing w:val="-17"/>
                <w:sz w:val="29"/>
                <w:szCs w:val="29"/>
                <w:highlight w:val="yellow"/>
                <w:lang w:eastAsia="zh-CN"/>
              </w:rPr>
              <w:t>新</w:t>
            </w:r>
            <w:r>
              <w:rPr>
                <w:spacing w:val="-17"/>
                <w:sz w:val="29"/>
                <w:szCs w:val="29"/>
              </w:rPr>
              <w:t>思维、</w:t>
            </w:r>
            <w:r>
              <w:rPr>
                <w:rFonts w:hint="eastAsia"/>
                <w:b/>
                <w:spacing w:val="-17"/>
                <w:sz w:val="29"/>
                <w:szCs w:val="29"/>
                <w:highlight w:val="yellow"/>
                <w:lang w:eastAsia="zh-CN"/>
              </w:rPr>
              <w:t>新</w:t>
            </w:r>
            <w:r>
              <w:rPr>
                <w:spacing w:val="-17"/>
                <w:sz w:val="29"/>
                <w:szCs w:val="29"/>
              </w:rPr>
              <w:t>技术、</w:t>
            </w:r>
            <w:r>
              <w:rPr>
                <w:rFonts w:hint="eastAsia"/>
                <w:b/>
                <w:spacing w:val="-17"/>
                <w:sz w:val="29"/>
                <w:szCs w:val="29"/>
                <w:highlight w:val="yellow"/>
                <w:lang w:eastAsia="zh-CN"/>
              </w:rPr>
              <w:t>新工艺</w:t>
            </w:r>
            <w:r>
              <w:rPr>
                <w:spacing w:val="-17"/>
                <w:sz w:val="29"/>
                <w:szCs w:val="29"/>
              </w:rPr>
              <w:t>、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新产品等科技</w:t>
            </w:r>
            <w:r>
              <w:rPr>
                <w:spacing w:val="2"/>
                <w:sz w:val="29"/>
                <w:szCs w:val="29"/>
              </w:rPr>
              <w:t>成果(可优惠转让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或</w:t>
            </w:r>
            <w:r>
              <w:rPr>
                <w:spacing w:val="2"/>
                <w:sz w:val="29"/>
                <w:szCs w:val="29"/>
              </w:rPr>
              <w:t>联合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开发</w:t>
            </w:r>
            <w:r>
              <w:rPr>
                <w:spacing w:val="2"/>
                <w:sz w:val="29"/>
                <w:szCs w:val="29"/>
              </w:rPr>
              <w:t>);</w:t>
            </w:r>
          </w:p>
          <w:p w14:paraId="07871C8D">
            <w:pPr>
              <w:pStyle w:val="6"/>
              <w:spacing w:before="28" w:line="230" w:lineRule="auto"/>
              <w:ind w:left="14" w:right="123" w:firstLine="560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4、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使用</w:t>
            </w:r>
            <w:r>
              <w:rPr>
                <w:spacing w:val="-7"/>
                <w:sz w:val="29"/>
                <w:szCs w:val="29"/>
              </w:rPr>
              <w:t>PTFE原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材料</w:t>
            </w:r>
            <w:r>
              <w:rPr>
                <w:spacing w:val="-7"/>
                <w:sz w:val="29"/>
                <w:szCs w:val="29"/>
              </w:rPr>
              <w:t>制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作</w:t>
            </w:r>
            <w:r>
              <w:rPr>
                <w:spacing w:val="-7"/>
                <w:sz w:val="29"/>
                <w:szCs w:val="29"/>
              </w:rPr>
              <w:t>无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人机</w:t>
            </w:r>
            <w:r>
              <w:rPr>
                <w:spacing w:val="-7"/>
                <w:sz w:val="29"/>
                <w:szCs w:val="29"/>
              </w:rPr>
              <w:t>专用天线之超高层蜂窝结构微波电</w:t>
            </w: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路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9"/>
                <w:sz w:val="29"/>
                <w:szCs w:val="29"/>
              </w:rPr>
              <w:t>板</w:t>
            </w:r>
            <w:r>
              <w:rPr>
                <w:spacing w:val="-19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lang w:eastAsia="zh-CN"/>
              </w:rPr>
              <w:t>等</w:t>
            </w:r>
            <w:r>
              <w:rPr>
                <w:spacing w:val="-33"/>
                <w:sz w:val="29"/>
                <w:szCs w:val="29"/>
              </w:rPr>
              <w:t xml:space="preserve"> </w:t>
            </w:r>
            <w:r>
              <w:rPr>
                <w:spacing w:val="-9"/>
                <w:sz w:val="29"/>
                <w:szCs w:val="29"/>
              </w:rPr>
              <w:t>；</w:t>
            </w:r>
          </w:p>
          <w:p w14:paraId="3E8C44E9">
            <w:pPr>
              <w:pStyle w:val="6"/>
              <w:spacing w:before="18" w:line="219" w:lineRule="auto"/>
              <w:ind w:left="565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-1"/>
                <w:sz w:val="29"/>
                <w:szCs w:val="29"/>
              </w:rPr>
              <w:t>、技术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开发</w:t>
            </w:r>
            <w:r>
              <w:rPr>
                <w:spacing w:val="-1"/>
                <w:sz w:val="29"/>
                <w:szCs w:val="29"/>
              </w:rPr>
              <w:t>项目分三个阶段完成：</w:t>
            </w:r>
          </w:p>
          <w:p w14:paraId="4BD35EE7">
            <w:pPr>
              <w:pStyle w:val="6"/>
              <w:spacing w:before="16" w:line="219" w:lineRule="auto"/>
              <w:ind w:left="804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5"/>
                <w:sz w:val="29"/>
                <w:szCs w:val="29"/>
              </w:rPr>
              <w:t>)第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pacing w:val="5"/>
                <w:sz w:val="29"/>
                <w:szCs w:val="29"/>
              </w:rPr>
              <w:t>阶段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202</w:t>
            </w:r>
            <w:r>
              <w:rPr>
                <w:spacing w:val="5"/>
                <w:sz w:val="29"/>
                <w:szCs w:val="29"/>
              </w:rPr>
              <w:t>4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年1</w:t>
            </w:r>
            <w:r>
              <w:rPr>
                <w:spacing w:val="5"/>
                <w:sz w:val="29"/>
                <w:szCs w:val="29"/>
              </w:rPr>
              <w:t>0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月</w:t>
            </w:r>
            <w:r>
              <w:rPr>
                <w:spacing w:val="5"/>
                <w:sz w:val="29"/>
                <w:szCs w:val="29"/>
              </w:rPr>
              <w:t>前完成样品研</w:t>
            </w:r>
            <w:r>
              <w:rPr>
                <w:spacing w:val="4"/>
                <w:sz w:val="29"/>
                <w:szCs w:val="29"/>
              </w:rPr>
              <w:t>制和相</w:t>
            </w:r>
            <w:r>
              <w:rPr>
                <w:rFonts w:hint="eastAsia"/>
                <w:b/>
                <w:spacing w:val="4"/>
                <w:sz w:val="29"/>
                <w:szCs w:val="29"/>
                <w:highlight w:val="yellow"/>
                <w:lang w:eastAsia="zh-CN"/>
              </w:rPr>
              <w:t>关</w:t>
            </w:r>
            <w:r>
              <w:rPr>
                <w:spacing w:val="4"/>
                <w:sz w:val="29"/>
                <w:szCs w:val="29"/>
              </w:rPr>
              <w:t>技术文件输出；</w:t>
            </w:r>
          </w:p>
          <w:p w14:paraId="369169C9">
            <w:pPr>
              <w:pStyle w:val="6"/>
              <w:spacing w:before="34" w:line="219" w:lineRule="auto"/>
              <w:ind w:left="714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(2)第二阶段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2025年</w:t>
            </w:r>
            <w:r>
              <w:rPr>
                <w:spacing w:val="5"/>
                <w:sz w:val="29"/>
                <w:szCs w:val="29"/>
              </w:rPr>
              <w:t>9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月</w:t>
            </w:r>
            <w:r>
              <w:rPr>
                <w:spacing w:val="5"/>
                <w:sz w:val="29"/>
                <w:szCs w:val="29"/>
              </w:rPr>
              <w:t>前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研究</w:t>
            </w:r>
            <w:r>
              <w:rPr>
                <w:spacing w:val="5"/>
                <w:sz w:val="29"/>
                <w:szCs w:val="29"/>
              </w:rPr>
              <w:t>成果转化，完</w:t>
            </w:r>
            <w:r>
              <w:rPr>
                <w:spacing w:val="4"/>
                <w:sz w:val="29"/>
                <w:szCs w:val="29"/>
              </w:rPr>
              <w:t>成产业化布局；</w:t>
            </w:r>
          </w:p>
          <w:p w14:paraId="79AB2874">
            <w:pPr>
              <w:pStyle w:val="6"/>
              <w:spacing w:before="18" w:line="219" w:lineRule="auto"/>
              <w:ind w:left="72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3</w:t>
            </w:r>
            <w:r>
              <w:rPr>
                <w:sz w:val="29"/>
                <w:szCs w:val="29"/>
              </w:rPr>
              <w:t>)第三阶段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2025年1</w:t>
            </w:r>
            <w:r>
              <w:rPr>
                <w:sz w:val="29"/>
                <w:szCs w:val="29"/>
              </w:rPr>
              <w:t>2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月</w:t>
            </w:r>
            <w:r>
              <w:rPr>
                <w:sz w:val="29"/>
                <w:szCs w:val="29"/>
              </w:rPr>
              <w:t>前项目结题：</w:t>
            </w:r>
          </w:p>
          <w:p w14:paraId="1DDA468D">
            <w:pPr>
              <w:pStyle w:val="6"/>
              <w:spacing w:before="191" w:line="286" w:lineRule="auto"/>
              <w:ind w:left="855" w:right="490" w:firstLine="9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①将生益SJ9220国产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材料</w:t>
            </w:r>
            <w:r>
              <w:rPr>
                <w:sz w:val="29"/>
                <w:szCs w:val="29"/>
              </w:rPr>
              <w:t>代替TA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c</w:t>
            </w:r>
            <w:r>
              <w:rPr>
                <w:sz w:val="29"/>
                <w:szCs w:val="29"/>
              </w:rPr>
              <w:t>ON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ic</w:t>
            </w:r>
            <w:r>
              <w:rPr>
                <w:sz w:val="29"/>
                <w:szCs w:val="29"/>
              </w:rPr>
              <w:t xml:space="preserve"> T</w:t>
            </w:r>
            <w:r>
              <w:rPr>
                <w:spacing w:val="-1"/>
                <w:sz w:val="29"/>
                <w:szCs w:val="29"/>
              </w:rPr>
              <w:t>SM-DS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3</w:t>
            </w:r>
            <w:r>
              <w:rPr>
                <w:spacing w:val="-1"/>
                <w:sz w:val="29"/>
                <w:szCs w:val="29"/>
              </w:rPr>
              <w:t>进口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材料</w:t>
            </w:r>
            <w:r>
              <w:rPr>
                <w:spacing w:val="-1"/>
                <w:sz w:val="29"/>
                <w:szCs w:val="29"/>
              </w:rPr>
              <w:t>，实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8"/>
                <w:sz w:val="29"/>
                <w:szCs w:val="29"/>
              </w:rPr>
              <w:t>现产业化应用并产生较高的经济效益；</w:t>
            </w:r>
          </w:p>
          <w:p w14:paraId="017AB8F5">
            <w:pPr>
              <w:pStyle w:val="6"/>
              <w:spacing w:before="203" w:line="217" w:lineRule="auto"/>
              <w:ind w:left="844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②形成标准化</w:t>
            </w:r>
            <w:r>
              <w:rPr>
                <w:sz w:val="29"/>
                <w:szCs w:val="29"/>
              </w:rPr>
              <w:t>SOP</w:t>
            </w:r>
            <w:r>
              <w:rPr>
                <w:spacing w:val="11"/>
                <w:sz w:val="29"/>
                <w:szCs w:val="29"/>
              </w:rPr>
              <w:t>和技术规范；</w:t>
            </w:r>
          </w:p>
          <w:p w14:paraId="2A8C5EC7">
            <w:pPr>
              <w:pStyle w:val="6"/>
              <w:spacing w:before="219" w:line="217" w:lineRule="auto"/>
              <w:jc w:val="right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③为用户进行该</w:t>
            </w: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产品</w:t>
            </w:r>
            <w:r>
              <w:rPr>
                <w:spacing w:val="-8"/>
                <w:sz w:val="29"/>
                <w:szCs w:val="29"/>
              </w:rPr>
              <w:t>和技术推广，助力我国雷达装备的</w:t>
            </w:r>
            <w:r>
              <w:rPr>
                <w:spacing w:val="-9"/>
                <w:sz w:val="29"/>
                <w:szCs w:val="29"/>
              </w:rPr>
              <w:t>快速发展。</w:t>
            </w:r>
          </w:p>
        </w:tc>
      </w:tr>
    </w:tbl>
    <w:p w14:paraId="4B902AC5">
      <w:pPr>
        <w:rPr>
          <w:rFonts w:ascii="Arial"/>
          <w:sz w:val="21"/>
        </w:rPr>
      </w:pPr>
    </w:p>
    <w:p w14:paraId="14B5EB76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20"/>
          <w:pgMar w:top="1004" w:right="1474" w:bottom="672" w:left="1375" w:header="0" w:footer="539" w:gutter="0"/>
          <w:cols w:space="720" w:num="1"/>
        </w:sectPr>
      </w:pPr>
    </w:p>
    <w:tbl>
      <w:tblPr>
        <w:tblStyle w:val="5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9"/>
      </w:tblGrid>
      <w:tr w14:paraId="73408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6" w:hRule="atLeast"/>
        </w:trPr>
        <w:tc>
          <w:tcPr>
            <w:tcW w:w="8789" w:type="dxa"/>
            <w:vAlign w:val="top"/>
          </w:tcPr>
          <w:p w14:paraId="733EDE4E">
            <w:pPr>
              <w:pStyle w:val="6"/>
              <w:spacing w:before="1" w:line="213" w:lineRule="auto"/>
              <w:ind w:left="7529"/>
              <w:rPr>
                <w:sz w:val="29"/>
                <w:szCs w:val="29"/>
              </w:rPr>
            </w:pPr>
            <w:r>
              <w:rPr>
                <w:rFonts w:hint="eastAsia"/>
                <w:b/>
                <w:bCs/>
                <w:spacing w:val="18"/>
                <w:sz w:val="29"/>
                <w:szCs w:val="29"/>
                <w:highlight w:val="yellow"/>
                <w:lang w:eastAsia="zh-CN"/>
              </w:rPr>
              <w:t>开发</w:t>
            </w:r>
            <w:r>
              <w:rPr>
                <w:b/>
                <w:bCs/>
                <w:spacing w:val="18"/>
                <w:sz w:val="29"/>
                <w:szCs w:val="29"/>
              </w:rPr>
              <w:t>(6)</w:t>
            </w:r>
          </w:p>
          <w:p w14:paraId="0018E918">
            <w:pPr>
              <w:spacing w:line="428" w:lineRule="auto"/>
              <w:rPr>
                <w:rFonts w:ascii="Arial"/>
                <w:sz w:val="21"/>
              </w:rPr>
            </w:pPr>
          </w:p>
          <w:p w14:paraId="33B21B38">
            <w:pPr>
              <w:pStyle w:val="6"/>
              <w:spacing w:before="95" w:line="219" w:lineRule="auto"/>
              <w:ind w:left="144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四</w:t>
            </w:r>
            <w:r>
              <w:rPr>
                <w:spacing w:val="-1"/>
                <w:sz w:val="29"/>
                <w:szCs w:val="29"/>
              </w:rPr>
              <w:t>、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研究开发</w:t>
            </w:r>
            <w:r>
              <w:rPr>
                <w:spacing w:val="-1"/>
                <w:sz w:val="29"/>
                <w:szCs w:val="29"/>
              </w:rPr>
              <w:t>经费、报酬及其支付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或</w:t>
            </w:r>
            <w:r>
              <w:rPr>
                <w:spacing w:val="-1"/>
                <w:sz w:val="29"/>
                <w:szCs w:val="29"/>
              </w:rPr>
              <w:t>结算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1"/>
                <w:sz w:val="29"/>
                <w:szCs w:val="29"/>
              </w:rPr>
              <w:t>式：</w:t>
            </w:r>
          </w:p>
          <w:p w14:paraId="2E35508F">
            <w:pPr>
              <w:spacing w:line="294" w:lineRule="auto"/>
              <w:rPr>
                <w:rFonts w:ascii="Arial"/>
                <w:sz w:val="21"/>
              </w:rPr>
            </w:pPr>
          </w:p>
          <w:p w14:paraId="332AF7D1">
            <w:pPr>
              <w:spacing w:line="294" w:lineRule="auto"/>
              <w:rPr>
                <w:rFonts w:ascii="Arial"/>
                <w:sz w:val="21"/>
              </w:rPr>
            </w:pPr>
          </w:p>
          <w:p w14:paraId="5A1C0355">
            <w:pPr>
              <w:pStyle w:val="6"/>
              <w:spacing w:before="94" w:line="219" w:lineRule="auto"/>
              <w:ind w:left="26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z w:val="29"/>
                <w:szCs w:val="29"/>
              </w:rPr>
              <w:t>)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研究开发</w:t>
            </w:r>
            <w:r>
              <w:rPr>
                <w:sz w:val="29"/>
                <w:szCs w:val="29"/>
              </w:rPr>
              <w:t>经费及报酬：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z w:val="29"/>
                <w:szCs w:val="29"/>
              </w:rPr>
              <w:t>000000元(大写：壹佰万</w:t>
            </w:r>
            <w:r>
              <w:rPr>
                <w:spacing w:val="-1"/>
                <w:sz w:val="29"/>
                <w:szCs w:val="29"/>
              </w:rPr>
              <w:t>)。</w:t>
            </w:r>
          </w:p>
          <w:p w14:paraId="59DE6D2E">
            <w:pPr>
              <w:pStyle w:val="6"/>
              <w:spacing w:before="194" w:line="217" w:lineRule="auto"/>
              <w:ind w:left="29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(二)经费和报酬支付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2"/>
                <w:sz w:val="29"/>
                <w:szCs w:val="29"/>
              </w:rPr>
              <w:t>式及时限(采用以下第②种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2"/>
                <w:sz w:val="29"/>
                <w:szCs w:val="29"/>
              </w:rPr>
              <w:t>式</w:t>
            </w:r>
            <w:r>
              <w:rPr>
                <w:spacing w:val="1"/>
                <w:sz w:val="29"/>
                <w:szCs w:val="29"/>
              </w:rPr>
              <w:t>):</w:t>
            </w:r>
          </w:p>
          <w:p w14:paraId="07FFEDB1">
            <w:pPr>
              <w:pStyle w:val="6"/>
              <w:spacing w:before="218" w:line="232" w:lineRule="auto"/>
              <w:ind w:left="524"/>
              <w:rPr>
                <w:sz w:val="29"/>
                <w:szCs w:val="29"/>
              </w:rPr>
            </w:pPr>
            <w:r>
              <w:rPr>
                <w:spacing w:val="-1"/>
                <w:position w:val="1"/>
                <w:sz w:val="29"/>
                <w:szCs w:val="29"/>
              </w:rPr>
              <w:t>①</w:t>
            </w:r>
            <w:r>
              <w:rPr>
                <w:rFonts w:hint="eastAsia"/>
                <w:b/>
                <w:spacing w:val="-1"/>
                <w:position w:val="1"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pacing w:val="-1"/>
                <w:position w:val="1"/>
                <w:sz w:val="29"/>
                <w:szCs w:val="29"/>
              </w:rPr>
              <w:t>次总付：</w:t>
            </w:r>
            <w:r>
              <w:rPr>
                <w:spacing w:val="45"/>
                <w:position w:val="1"/>
                <w:sz w:val="29"/>
                <w:szCs w:val="29"/>
              </w:rPr>
              <w:t xml:space="preserve">   </w:t>
            </w:r>
            <w:r>
              <w:rPr>
                <w:spacing w:val="-1"/>
                <w:position w:val="-3"/>
                <w:sz w:val="29"/>
                <w:szCs w:val="29"/>
              </w:rPr>
              <w:t xml:space="preserve">/      </w:t>
            </w:r>
            <w:r>
              <w:rPr>
                <w:spacing w:val="-1"/>
                <w:sz w:val="29"/>
                <w:szCs w:val="29"/>
              </w:rPr>
              <w:t>元，时间：/</w:t>
            </w:r>
          </w:p>
          <w:p w14:paraId="32E4735A">
            <w:pPr>
              <w:pStyle w:val="6"/>
              <w:spacing w:before="125" w:line="293" w:lineRule="auto"/>
              <w:ind w:left="2913" w:right="1646" w:hanging="2389"/>
              <w:rPr>
                <w:sz w:val="29"/>
                <w:szCs w:val="29"/>
              </w:rPr>
            </w:pPr>
            <w:r>
              <w:rPr>
                <w:position w:val="1"/>
                <w:sz w:val="29"/>
                <w:szCs w:val="29"/>
              </w:rPr>
              <w:t>②分期支付：</w:t>
            </w:r>
            <w:r>
              <w:rPr>
                <w:spacing w:val="16"/>
                <w:position w:val="1"/>
                <w:sz w:val="29"/>
                <w:szCs w:val="29"/>
              </w:rPr>
              <w:t xml:space="preserve">     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z w:val="29"/>
                <w:szCs w:val="29"/>
              </w:rPr>
              <w:t>00000.00元，时间：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202</w:t>
            </w:r>
            <w:r>
              <w:rPr>
                <w:sz w:val="29"/>
                <w:szCs w:val="29"/>
              </w:rPr>
              <w:t>4-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7</w:t>
            </w:r>
            <w:r>
              <w:rPr>
                <w:sz w:val="29"/>
                <w:szCs w:val="29"/>
              </w:rPr>
              <w:t>-28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15</w:t>
            </w:r>
            <w:r>
              <w:rPr>
                <w:sz w:val="29"/>
                <w:szCs w:val="29"/>
              </w:rPr>
              <w:t>00000.00元，时间：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202</w:t>
            </w:r>
            <w:r>
              <w:rPr>
                <w:sz w:val="29"/>
                <w:szCs w:val="29"/>
              </w:rPr>
              <w:t>4-9-28</w:t>
            </w:r>
          </w:p>
          <w:p w14:paraId="1D8BE90A">
            <w:pPr>
              <w:pStyle w:val="6"/>
              <w:spacing w:before="179" w:line="220" w:lineRule="auto"/>
              <w:ind w:left="52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③按利润     /    %提成，期限：/</w:t>
            </w:r>
          </w:p>
          <w:p w14:paraId="5CF13B4A">
            <w:pPr>
              <w:pStyle w:val="6"/>
              <w:spacing w:before="185" w:line="217" w:lineRule="auto"/>
              <w:ind w:left="52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④按销售额  /  %提成，期限：/</w:t>
            </w:r>
          </w:p>
          <w:p w14:paraId="21699894">
            <w:pPr>
              <w:pStyle w:val="6"/>
              <w:spacing w:before="249" w:line="217" w:lineRule="auto"/>
              <w:ind w:left="524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⑤其他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2"/>
                <w:sz w:val="29"/>
                <w:szCs w:val="29"/>
              </w:rPr>
              <w:t>式：/</w:t>
            </w:r>
          </w:p>
          <w:p w14:paraId="026F4244">
            <w:pPr>
              <w:spacing w:line="286" w:lineRule="auto"/>
              <w:rPr>
                <w:rFonts w:ascii="Arial"/>
                <w:sz w:val="21"/>
              </w:rPr>
            </w:pPr>
          </w:p>
          <w:p w14:paraId="4C389289">
            <w:pPr>
              <w:spacing w:line="286" w:lineRule="auto"/>
              <w:rPr>
                <w:rFonts w:ascii="Arial"/>
                <w:sz w:val="21"/>
              </w:rPr>
            </w:pPr>
          </w:p>
          <w:p w14:paraId="234962F7">
            <w:pPr>
              <w:pStyle w:val="6"/>
              <w:spacing w:before="96" w:line="219" w:lineRule="auto"/>
              <w:ind w:left="13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五、利用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研究开发</w:t>
            </w:r>
            <w:r>
              <w:rPr>
                <w:sz w:val="29"/>
                <w:szCs w:val="29"/>
              </w:rPr>
              <w:t>经费购置的设备、器材、资料</w:t>
            </w:r>
            <w:r>
              <w:rPr>
                <w:spacing w:val="-1"/>
                <w:sz w:val="29"/>
                <w:szCs w:val="29"/>
              </w:rPr>
              <w:t>的财产权属：</w:t>
            </w:r>
          </w:p>
          <w:p w14:paraId="6F8F8823">
            <w:pPr>
              <w:pStyle w:val="6"/>
              <w:spacing w:before="205" w:line="219" w:lineRule="auto"/>
              <w:ind w:left="144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1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1"/>
                <w:sz w:val="29"/>
                <w:szCs w:val="29"/>
              </w:rPr>
              <w:t>、(有/无)购置设备、器材、资料</w:t>
            </w:r>
            <w:r>
              <w:rPr>
                <w:spacing w:val="1"/>
                <w:sz w:val="29"/>
                <w:szCs w:val="29"/>
                <w:u w:val="single" w:color="auto"/>
              </w:rPr>
              <w:t xml:space="preserve">    </w:t>
            </w:r>
            <w:r>
              <w:rPr>
                <w:sz w:val="29"/>
                <w:szCs w:val="29"/>
                <w:u w:val="single" w:color="auto"/>
              </w:rPr>
              <w:t xml:space="preserve">无； </w:t>
            </w:r>
          </w:p>
          <w:p w14:paraId="04D0B032">
            <w:pPr>
              <w:spacing w:line="300" w:lineRule="auto"/>
              <w:rPr>
                <w:rFonts w:ascii="Arial"/>
                <w:sz w:val="21"/>
              </w:rPr>
            </w:pPr>
          </w:p>
          <w:p w14:paraId="2650277E">
            <w:pPr>
              <w:spacing w:line="300" w:lineRule="auto"/>
              <w:rPr>
                <w:rFonts w:ascii="Arial"/>
                <w:sz w:val="21"/>
              </w:rPr>
            </w:pPr>
          </w:p>
          <w:p w14:paraId="06F5013A">
            <w:pPr>
              <w:pStyle w:val="6"/>
              <w:spacing w:before="96" w:line="220" w:lineRule="auto"/>
              <w:ind w:left="1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六、履行的期限、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地点</w:t>
            </w:r>
            <w:r>
              <w:rPr>
                <w:spacing w:val="-1"/>
                <w:sz w:val="29"/>
                <w:szCs w:val="29"/>
              </w:rPr>
              <w:t>和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1"/>
                <w:sz w:val="29"/>
                <w:szCs w:val="29"/>
              </w:rPr>
              <w:t>式：</w:t>
            </w:r>
          </w:p>
          <w:p w14:paraId="64CD4EB8">
            <w:pPr>
              <w:spacing w:line="296" w:lineRule="auto"/>
              <w:rPr>
                <w:rFonts w:ascii="Arial"/>
                <w:sz w:val="21"/>
              </w:rPr>
            </w:pPr>
          </w:p>
          <w:p w14:paraId="5DF14971">
            <w:pPr>
              <w:spacing w:line="297" w:lineRule="auto"/>
              <w:rPr>
                <w:rFonts w:ascii="Arial"/>
                <w:sz w:val="21"/>
              </w:rPr>
            </w:pPr>
          </w:p>
          <w:p w14:paraId="4D764AEB">
            <w:pPr>
              <w:pStyle w:val="6"/>
              <w:spacing w:before="95" w:line="345" w:lineRule="auto"/>
              <w:ind w:left="304" w:right="157" w:firstLine="379"/>
              <w:rPr>
                <w:sz w:val="29"/>
                <w:szCs w:val="29"/>
              </w:rPr>
            </w:pPr>
            <w:r>
              <w:rPr>
                <w:spacing w:val="-22"/>
                <w:sz w:val="29"/>
                <w:szCs w:val="29"/>
              </w:rPr>
              <w:t>本</w:t>
            </w:r>
            <w:r>
              <w:rPr>
                <w:spacing w:val="-28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 xml:space="preserve">合 同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自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2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0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2</w:t>
            </w:r>
            <w:r>
              <w:rPr>
                <w:spacing w:val="-39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3</w:t>
            </w:r>
            <w:r>
              <w:rPr>
                <w:spacing w:val="-45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年</w:t>
            </w:r>
            <w:r>
              <w:rPr>
                <w:spacing w:val="-22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-38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月</w:t>
            </w:r>
            <w:r>
              <w:rPr>
                <w:spacing w:val="-22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-22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-22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日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至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2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0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2</w:t>
            </w:r>
            <w:r>
              <w:rPr>
                <w:spacing w:val="-40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-44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年</w:t>
            </w:r>
            <w:r>
              <w:rPr>
                <w:spacing w:val="-22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2</w:t>
            </w:r>
            <w:r>
              <w:rPr>
                <w:spacing w:val="-39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月</w:t>
            </w:r>
            <w:r>
              <w:rPr>
                <w:spacing w:val="-40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3</w:t>
            </w:r>
            <w:r>
              <w:rPr>
                <w:spacing w:val="-22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-22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日</w:t>
            </w:r>
            <w:r>
              <w:rPr>
                <w:spacing w:val="-46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2"/>
                <w:sz w:val="29"/>
                <w:szCs w:val="29"/>
                <w:highlight w:val="yellow"/>
                <w:lang w:eastAsia="zh-CN"/>
              </w:rPr>
              <w:t>在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甲方</w:t>
            </w:r>
            <w:r>
              <w:rPr>
                <w:spacing w:val="-1"/>
                <w:sz w:val="29"/>
                <w:szCs w:val="29"/>
              </w:rPr>
              <w:t>公司)履行。</w:t>
            </w:r>
          </w:p>
          <w:p w14:paraId="06F302F7">
            <w:pPr>
              <w:spacing w:line="401" w:lineRule="auto"/>
              <w:rPr>
                <w:rFonts w:ascii="Arial"/>
                <w:sz w:val="21"/>
              </w:rPr>
            </w:pPr>
          </w:p>
          <w:p w14:paraId="33658C08">
            <w:pPr>
              <w:pStyle w:val="6"/>
              <w:spacing w:before="94" w:line="219" w:lineRule="auto"/>
              <w:ind w:left="14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七、※技术情报和资料的保密：</w:t>
            </w:r>
          </w:p>
          <w:p w14:paraId="5D244618">
            <w:pPr>
              <w:pStyle w:val="6"/>
              <w:spacing w:before="216" w:line="341" w:lineRule="auto"/>
              <w:ind w:left="124" w:firstLine="569"/>
              <w:jc w:val="both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保密信息包括但不限于：技术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2"/>
                <w:sz w:val="29"/>
                <w:szCs w:val="29"/>
              </w:rPr>
              <w:t>案、工艺流程、技术指标、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数</w:t>
            </w:r>
            <w:r>
              <w:rPr>
                <w:spacing w:val="-2"/>
                <w:sz w:val="29"/>
                <w:szCs w:val="29"/>
              </w:rPr>
              <w:t>据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库、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研究开发</w:t>
            </w:r>
            <w:r>
              <w:rPr>
                <w:spacing w:val="-2"/>
                <w:sz w:val="29"/>
                <w:szCs w:val="29"/>
              </w:rPr>
              <w:t>记录、技术报告、检测报告、实验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数</w:t>
            </w:r>
            <w:r>
              <w:rPr>
                <w:spacing w:val="-2"/>
                <w:sz w:val="29"/>
                <w:szCs w:val="29"/>
              </w:rPr>
              <w:t>据、试验结果、图</w:t>
            </w:r>
            <w:r>
              <w:rPr>
                <w:spacing w:val="13"/>
                <w:sz w:val="29"/>
                <w:szCs w:val="29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纸、样品、操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作</w:t>
            </w:r>
            <w:r>
              <w:rPr>
                <w:spacing w:val="-2"/>
                <w:sz w:val="29"/>
                <w:szCs w:val="29"/>
              </w:rPr>
              <w:t>手册、技术文档、相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关</w:t>
            </w:r>
            <w:r>
              <w:rPr>
                <w:spacing w:val="-2"/>
                <w:sz w:val="29"/>
                <w:szCs w:val="29"/>
              </w:rPr>
              <w:t>的函电、尚未对外公开以及正</w:t>
            </w:r>
            <w:r>
              <w:rPr>
                <w:spacing w:val="5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在</w:t>
            </w:r>
            <w:r>
              <w:rPr>
                <w:sz w:val="29"/>
                <w:szCs w:val="29"/>
              </w:rPr>
              <w:t>开展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或</w:t>
            </w:r>
            <w:r>
              <w:rPr>
                <w:sz w:val="29"/>
                <w:szCs w:val="29"/>
              </w:rPr>
              <w:t>即将开展的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科</w:t>
            </w:r>
            <w:r>
              <w:rPr>
                <w:sz w:val="29"/>
                <w:szCs w:val="29"/>
              </w:rPr>
              <w:t>研工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作等等</w:t>
            </w:r>
            <w:r>
              <w:rPr>
                <w:sz w:val="29"/>
                <w:szCs w:val="29"/>
              </w:rPr>
              <w:t>。</w:t>
            </w:r>
          </w:p>
        </w:tc>
      </w:tr>
    </w:tbl>
    <w:p w14:paraId="6CB0ACE8">
      <w:pPr>
        <w:rPr>
          <w:rFonts w:ascii="Arial"/>
          <w:sz w:val="21"/>
        </w:rPr>
      </w:pPr>
    </w:p>
    <w:p w14:paraId="71C205BE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20"/>
          <w:pgMar w:top="1038" w:right="1445" w:bottom="654" w:left="1655" w:header="0" w:footer="519" w:gutter="0"/>
          <w:cols w:space="720" w:num="1"/>
        </w:sectPr>
      </w:pPr>
    </w:p>
    <w:p w14:paraId="76322FB6">
      <w:pPr>
        <w:pStyle w:val="2"/>
        <w:spacing w:before="60" w:line="220" w:lineRule="auto"/>
        <w:jc w:val="right"/>
        <w:rPr>
          <w:sz w:val="30"/>
          <w:szCs w:val="30"/>
        </w:rPr>
      </w:pPr>
      <w:r>
        <w:rPr>
          <w:rFonts w:hint="eastAsia"/>
          <w:b/>
          <w:spacing w:val="21"/>
          <w:sz w:val="30"/>
          <w:szCs w:val="30"/>
          <w:highlight w:val="yellow"/>
          <w:lang w:eastAsia="zh-CN"/>
        </w:rPr>
        <w:t>开发</w:t>
      </w:r>
      <w:r>
        <w:rPr>
          <w:spacing w:val="21"/>
          <w:sz w:val="30"/>
          <w:szCs w:val="30"/>
        </w:rPr>
        <w:t>(</w:t>
      </w:r>
      <w:r>
        <w:rPr>
          <w:rFonts w:hint="eastAsia"/>
          <w:b/>
          <w:spacing w:val="21"/>
          <w:sz w:val="30"/>
          <w:szCs w:val="30"/>
          <w:highlight w:val="yellow"/>
          <w:lang w:eastAsia="zh-CN"/>
        </w:rPr>
        <w:t>7</w:t>
      </w:r>
      <w:r>
        <w:rPr>
          <w:spacing w:val="21"/>
          <w:sz w:val="30"/>
          <w:szCs w:val="30"/>
        </w:rPr>
        <w:t>)</w:t>
      </w:r>
    </w:p>
    <w:p w14:paraId="588BF1EC">
      <w:pPr>
        <w:spacing w:line="124" w:lineRule="exact"/>
      </w:pPr>
    </w:p>
    <w:tbl>
      <w:tblPr>
        <w:tblStyle w:val="5"/>
        <w:tblW w:w="8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0"/>
      </w:tblGrid>
      <w:tr w14:paraId="3F398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0" w:hRule="atLeast"/>
        </w:trPr>
        <w:tc>
          <w:tcPr>
            <w:tcW w:w="8760" w:type="dxa"/>
            <w:vAlign w:val="top"/>
          </w:tcPr>
          <w:p w14:paraId="35AC5481">
            <w:pPr>
              <w:spacing w:line="256" w:lineRule="auto"/>
              <w:rPr>
                <w:rFonts w:ascii="Arial"/>
                <w:sz w:val="21"/>
              </w:rPr>
            </w:pPr>
          </w:p>
          <w:p w14:paraId="098FAC95">
            <w:pPr>
              <w:pStyle w:val="6"/>
              <w:spacing w:before="88" w:line="219" w:lineRule="auto"/>
              <w:ind w:left="115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八、技术协</w:t>
            </w:r>
            <w:r>
              <w:rPr>
                <w:rFonts w:hint="eastAsia"/>
                <w:b/>
                <w:spacing w:val="-1"/>
                <w:sz w:val="27"/>
                <w:szCs w:val="27"/>
                <w:highlight w:val="yellow"/>
                <w:lang w:eastAsia="zh-CN"/>
              </w:rPr>
              <w:t>作</w:t>
            </w:r>
            <w:r>
              <w:rPr>
                <w:spacing w:val="-1"/>
                <w:sz w:val="27"/>
                <w:szCs w:val="27"/>
              </w:rPr>
              <w:t>和技术指导的内容：</w:t>
            </w:r>
          </w:p>
          <w:p w14:paraId="42D21711">
            <w:pPr>
              <w:pStyle w:val="6"/>
              <w:spacing w:before="239" w:line="219" w:lineRule="auto"/>
              <w:ind w:left="564"/>
              <w:rPr>
                <w:sz w:val="27"/>
                <w:szCs w:val="27"/>
              </w:rPr>
            </w:pPr>
            <w:r>
              <w:rPr>
                <w:rFonts w:hint="eastAsia"/>
                <w:b/>
                <w:spacing w:val="5"/>
                <w:sz w:val="27"/>
                <w:szCs w:val="27"/>
                <w:highlight w:val="yellow"/>
                <w:lang w:eastAsia="zh-CN"/>
              </w:rPr>
              <w:t>1</w:t>
            </w:r>
            <w:r>
              <w:rPr>
                <w:spacing w:val="5"/>
                <w:sz w:val="27"/>
                <w:szCs w:val="27"/>
              </w:rPr>
              <w:t>、前端</w:t>
            </w:r>
            <w:r>
              <w:rPr>
                <w:rFonts w:hint="eastAsia"/>
                <w:b/>
                <w:spacing w:val="5"/>
                <w:sz w:val="27"/>
                <w:szCs w:val="27"/>
                <w:highlight w:val="yellow"/>
                <w:lang w:eastAsia="zh-CN"/>
              </w:rPr>
              <w:t>开发</w:t>
            </w:r>
            <w:r>
              <w:rPr>
                <w:spacing w:val="5"/>
                <w:sz w:val="27"/>
                <w:szCs w:val="27"/>
              </w:rPr>
              <w:t>由双</w:t>
            </w:r>
            <w:r>
              <w:rPr>
                <w:rFonts w:hint="eastAsia"/>
                <w:b/>
                <w:spacing w:val="5"/>
                <w:sz w:val="27"/>
                <w:szCs w:val="27"/>
                <w:highlight w:val="yellow"/>
                <w:lang w:eastAsia="zh-CN"/>
              </w:rPr>
              <w:t>方</w:t>
            </w:r>
            <w:r>
              <w:rPr>
                <w:spacing w:val="5"/>
                <w:sz w:val="27"/>
                <w:szCs w:val="27"/>
              </w:rPr>
              <w:t>团队</w:t>
            </w:r>
            <w:r>
              <w:rPr>
                <w:rFonts w:hint="eastAsia"/>
                <w:b/>
                <w:spacing w:val="5"/>
                <w:sz w:val="27"/>
                <w:szCs w:val="27"/>
                <w:highlight w:val="yellow"/>
                <w:lang w:eastAsia="zh-CN"/>
              </w:rPr>
              <w:t>共同</w:t>
            </w:r>
            <w:r>
              <w:rPr>
                <w:spacing w:val="5"/>
                <w:sz w:val="27"/>
                <w:szCs w:val="27"/>
              </w:rPr>
              <w:t>完成，具体分工另外协商；</w:t>
            </w:r>
          </w:p>
          <w:p w14:paraId="6C4E759C">
            <w:pPr>
              <w:pStyle w:val="6"/>
              <w:spacing w:before="229" w:line="219" w:lineRule="auto"/>
              <w:ind w:left="54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2、后期实现产业化由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甲方</w:t>
            </w:r>
            <w:r>
              <w:rPr>
                <w:sz w:val="27"/>
                <w:szCs w:val="27"/>
              </w:rPr>
              <w:t>团队负责，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乙方</w:t>
            </w:r>
            <w:r>
              <w:rPr>
                <w:sz w:val="27"/>
                <w:szCs w:val="27"/>
              </w:rPr>
              <w:t>技术协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作</w:t>
            </w:r>
            <w:r>
              <w:rPr>
                <w:sz w:val="27"/>
                <w:szCs w:val="27"/>
              </w:rPr>
              <w:t>和指导。</w:t>
            </w:r>
          </w:p>
          <w:p w14:paraId="77078818">
            <w:pPr>
              <w:spacing w:line="318" w:lineRule="auto"/>
              <w:rPr>
                <w:rFonts w:ascii="Arial"/>
                <w:sz w:val="21"/>
              </w:rPr>
            </w:pPr>
          </w:p>
          <w:p w14:paraId="54AA79E0">
            <w:pPr>
              <w:spacing w:line="319" w:lineRule="auto"/>
              <w:rPr>
                <w:rFonts w:ascii="Arial"/>
                <w:sz w:val="21"/>
              </w:rPr>
            </w:pPr>
          </w:p>
          <w:p w14:paraId="51F45516">
            <w:pPr>
              <w:pStyle w:val="6"/>
              <w:spacing w:before="88" w:line="219" w:lineRule="auto"/>
              <w:ind w:left="115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九、风险责任的承担：</w:t>
            </w:r>
          </w:p>
          <w:p w14:paraId="079FA548">
            <w:pPr>
              <w:pStyle w:val="6"/>
              <w:spacing w:before="229" w:line="371" w:lineRule="auto"/>
              <w:ind w:left="115" w:right="473" w:firstLine="590"/>
              <w:rPr>
                <w:sz w:val="27"/>
                <w:szCs w:val="27"/>
              </w:rPr>
            </w:pP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在</w:t>
            </w:r>
            <w:r>
              <w:rPr>
                <w:sz w:val="27"/>
                <w:szCs w:val="27"/>
              </w:rPr>
              <w:t>履行本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合同</w:t>
            </w:r>
            <w:r>
              <w:rPr>
                <w:sz w:val="27"/>
                <w:szCs w:val="27"/>
              </w:rPr>
              <w:t>的过程中，确应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在</w:t>
            </w:r>
            <w:r>
              <w:rPr>
                <w:sz w:val="27"/>
                <w:szCs w:val="27"/>
              </w:rPr>
              <w:t>现有水平和条件下难以克服的技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spacing w:val="1"/>
                <w:sz w:val="27"/>
                <w:szCs w:val="27"/>
              </w:rPr>
              <w:t>术困难，导致</w:t>
            </w:r>
            <w:r>
              <w:rPr>
                <w:rFonts w:hint="eastAsia"/>
                <w:b/>
                <w:spacing w:val="1"/>
                <w:sz w:val="27"/>
                <w:szCs w:val="27"/>
                <w:highlight w:val="yellow"/>
                <w:lang w:eastAsia="zh-CN"/>
              </w:rPr>
              <w:t>研究开发部</w:t>
            </w:r>
            <w:r>
              <w:rPr>
                <w:spacing w:val="1"/>
                <w:sz w:val="27"/>
                <w:szCs w:val="27"/>
              </w:rPr>
              <w:t>分</w:t>
            </w:r>
            <w:r>
              <w:rPr>
                <w:rFonts w:hint="eastAsia"/>
                <w:b/>
                <w:spacing w:val="1"/>
                <w:sz w:val="27"/>
                <w:szCs w:val="27"/>
                <w:highlight w:val="yellow"/>
                <w:lang w:eastAsia="zh-CN"/>
              </w:rPr>
              <w:t>或</w:t>
            </w:r>
            <w:r>
              <w:rPr>
                <w:spacing w:val="1"/>
                <w:sz w:val="27"/>
                <w:szCs w:val="27"/>
              </w:rPr>
              <w:t>全</w:t>
            </w:r>
            <w:r>
              <w:rPr>
                <w:rFonts w:hint="eastAsia"/>
                <w:b/>
                <w:spacing w:val="1"/>
                <w:sz w:val="27"/>
                <w:szCs w:val="27"/>
                <w:highlight w:val="yellow"/>
                <w:lang w:eastAsia="zh-CN"/>
              </w:rPr>
              <w:t>部</w:t>
            </w:r>
            <w:r>
              <w:rPr>
                <w:spacing w:val="1"/>
                <w:sz w:val="27"/>
                <w:szCs w:val="27"/>
              </w:rPr>
              <w:t>失败所造成</w:t>
            </w:r>
            <w:r>
              <w:rPr>
                <w:sz w:val="27"/>
                <w:szCs w:val="27"/>
              </w:rPr>
              <w:t>的损失，风险责任由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3</w:t>
            </w:r>
            <w:r>
              <w:rPr>
                <w:sz w:val="27"/>
                <w:szCs w:val="27"/>
              </w:rPr>
              <w:t xml:space="preserve">  </w:t>
            </w:r>
            <w:r>
              <w:rPr>
                <w:spacing w:val="2"/>
                <w:sz w:val="27"/>
                <w:szCs w:val="27"/>
              </w:rPr>
              <w:t>承担。(</w:t>
            </w:r>
            <w:r>
              <w:rPr>
                <w:rFonts w:hint="eastAsia"/>
                <w:b/>
                <w:spacing w:val="2"/>
                <w:sz w:val="27"/>
                <w:szCs w:val="27"/>
                <w:highlight w:val="yellow"/>
                <w:lang w:eastAsia="zh-CN"/>
              </w:rPr>
              <w:t>1</w:t>
            </w:r>
            <w:r>
              <w:rPr>
                <w:spacing w:val="2"/>
                <w:sz w:val="27"/>
                <w:szCs w:val="27"/>
              </w:rPr>
              <w:t>、</w:t>
            </w:r>
            <w:r>
              <w:rPr>
                <w:rFonts w:hint="eastAsia"/>
                <w:b/>
                <w:spacing w:val="2"/>
                <w:sz w:val="27"/>
                <w:szCs w:val="27"/>
                <w:highlight w:val="yellow"/>
                <w:lang w:eastAsia="zh-CN"/>
              </w:rPr>
              <w:t>乙方</w:t>
            </w:r>
            <w:r>
              <w:rPr>
                <w:spacing w:val="2"/>
                <w:sz w:val="27"/>
                <w:szCs w:val="27"/>
              </w:rPr>
              <w:t>；2、双</w:t>
            </w:r>
            <w:r>
              <w:rPr>
                <w:rFonts w:hint="eastAsia"/>
                <w:b/>
                <w:spacing w:val="2"/>
                <w:sz w:val="27"/>
                <w:szCs w:val="27"/>
                <w:highlight w:val="yellow"/>
                <w:lang w:eastAsia="zh-CN"/>
              </w:rPr>
              <w:t>方</w:t>
            </w:r>
            <w:r>
              <w:rPr>
                <w:spacing w:val="2"/>
                <w:sz w:val="27"/>
                <w:szCs w:val="27"/>
              </w:rPr>
              <w:t>；</w:t>
            </w:r>
            <w:r>
              <w:rPr>
                <w:rFonts w:hint="eastAsia"/>
                <w:b/>
                <w:spacing w:val="2"/>
                <w:sz w:val="27"/>
                <w:szCs w:val="27"/>
                <w:highlight w:val="yellow"/>
                <w:lang w:eastAsia="zh-CN"/>
              </w:rPr>
              <w:t>3</w:t>
            </w:r>
            <w:r>
              <w:rPr>
                <w:spacing w:val="2"/>
                <w:sz w:val="27"/>
                <w:szCs w:val="27"/>
              </w:rPr>
              <w:t>、双</w:t>
            </w:r>
            <w:r>
              <w:rPr>
                <w:rFonts w:hint="eastAsia"/>
                <w:b/>
                <w:spacing w:val="2"/>
                <w:sz w:val="27"/>
                <w:szCs w:val="27"/>
                <w:highlight w:val="yellow"/>
                <w:lang w:eastAsia="zh-CN"/>
              </w:rPr>
              <w:t>方</w:t>
            </w:r>
            <w:r>
              <w:rPr>
                <w:spacing w:val="2"/>
                <w:sz w:val="27"/>
                <w:szCs w:val="27"/>
              </w:rPr>
              <w:t>另行商定)</w:t>
            </w:r>
          </w:p>
          <w:p w14:paraId="0641297D">
            <w:pPr>
              <w:spacing w:line="423" w:lineRule="auto"/>
              <w:rPr>
                <w:rFonts w:ascii="Arial"/>
                <w:sz w:val="21"/>
              </w:rPr>
            </w:pPr>
          </w:p>
          <w:p w14:paraId="1DC2E151">
            <w:pPr>
              <w:pStyle w:val="6"/>
              <w:spacing w:before="88" w:line="219" w:lineRule="auto"/>
              <w:ind w:left="115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十、技术成果的归属和分享：</w:t>
            </w:r>
          </w:p>
          <w:p w14:paraId="15FB6867">
            <w:pPr>
              <w:pStyle w:val="6"/>
              <w:spacing w:before="229" w:line="219" w:lineRule="auto"/>
              <w:ind w:left="715"/>
              <w:rPr>
                <w:sz w:val="27"/>
                <w:szCs w:val="27"/>
              </w:rPr>
            </w:pPr>
            <w:r>
              <w:rPr>
                <w:spacing w:val="8"/>
                <w:sz w:val="27"/>
                <w:szCs w:val="27"/>
              </w:rPr>
              <w:t>(</w:t>
            </w:r>
            <w:r>
              <w:rPr>
                <w:rFonts w:hint="eastAsia"/>
                <w:b/>
                <w:spacing w:val="8"/>
                <w:sz w:val="27"/>
                <w:szCs w:val="27"/>
                <w:highlight w:val="yellow"/>
                <w:lang w:eastAsia="zh-CN"/>
              </w:rPr>
              <w:t>一</w:t>
            </w:r>
            <w:r>
              <w:rPr>
                <w:spacing w:val="8"/>
                <w:sz w:val="27"/>
                <w:szCs w:val="27"/>
              </w:rPr>
              <w:t>)专利申请权：归</w:t>
            </w:r>
            <w:r>
              <w:rPr>
                <w:rFonts w:hint="eastAsia"/>
                <w:b/>
                <w:spacing w:val="8"/>
                <w:sz w:val="27"/>
                <w:szCs w:val="27"/>
                <w:highlight w:val="yellow"/>
                <w:lang w:eastAsia="zh-CN"/>
              </w:rPr>
              <w:t>甲方</w:t>
            </w:r>
            <w:r>
              <w:rPr>
                <w:spacing w:val="8"/>
                <w:sz w:val="27"/>
                <w:szCs w:val="27"/>
              </w:rPr>
              <w:t>所有；</w:t>
            </w:r>
          </w:p>
          <w:p w14:paraId="530CACE0">
            <w:pPr>
              <w:pStyle w:val="6"/>
              <w:spacing w:before="221" w:line="305" w:lineRule="auto"/>
              <w:ind w:left="1424" w:right="451" w:hanging="709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(二)技术秘密成果的</w:t>
            </w:r>
            <w:r>
              <w:rPr>
                <w:rFonts w:hint="eastAsia"/>
                <w:b/>
                <w:spacing w:val="1"/>
                <w:sz w:val="27"/>
                <w:szCs w:val="27"/>
                <w:highlight w:val="yellow"/>
                <w:lang w:eastAsia="zh-CN"/>
              </w:rPr>
              <w:t>使用</w:t>
            </w:r>
            <w:r>
              <w:rPr>
                <w:spacing w:val="1"/>
                <w:sz w:val="27"/>
                <w:szCs w:val="27"/>
              </w:rPr>
              <w:t>权、转让权、软件著</w:t>
            </w:r>
            <w:r>
              <w:rPr>
                <w:rFonts w:hint="eastAsia"/>
                <w:b/>
                <w:spacing w:val="1"/>
                <w:sz w:val="27"/>
                <w:szCs w:val="27"/>
                <w:highlight w:val="yellow"/>
                <w:lang w:eastAsia="zh-CN"/>
              </w:rPr>
              <w:t>作</w:t>
            </w:r>
            <w:r>
              <w:rPr>
                <w:sz w:val="27"/>
                <w:szCs w:val="27"/>
              </w:rPr>
              <w:t xml:space="preserve">权、所有权：归 </w:t>
            </w:r>
            <w:r>
              <w:rPr>
                <w:rFonts w:hint="eastAsia"/>
                <w:b/>
                <w:spacing w:val="-1"/>
                <w:sz w:val="27"/>
                <w:szCs w:val="27"/>
                <w:highlight w:val="yellow"/>
                <w:lang w:eastAsia="zh-CN"/>
              </w:rPr>
              <w:t>甲方</w:t>
            </w:r>
            <w:r>
              <w:rPr>
                <w:spacing w:val="-1"/>
                <w:sz w:val="27"/>
                <w:szCs w:val="27"/>
              </w:rPr>
              <w:t>所有。</w:t>
            </w:r>
          </w:p>
          <w:p w14:paraId="0B7CF70A">
            <w:pPr>
              <w:spacing w:line="312" w:lineRule="auto"/>
              <w:rPr>
                <w:rFonts w:ascii="Arial"/>
                <w:sz w:val="21"/>
              </w:rPr>
            </w:pPr>
          </w:p>
          <w:p w14:paraId="05ACFC75">
            <w:pPr>
              <w:spacing w:line="313" w:lineRule="auto"/>
              <w:rPr>
                <w:rFonts w:ascii="Arial"/>
                <w:sz w:val="21"/>
              </w:rPr>
            </w:pPr>
          </w:p>
          <w:p w14:paraId="2E8156D9">
            <w:pPr>
              <w:pStyle w:val="6"/>
              <w:spacing w:before="88" w:line="219" w:lineRule="auto"/>
              <w:ind w:left="115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十</w:t>
            </w:r>
            <w:r>
              <w:rPr>
                <w:rFonts w:hint="eastAsia"/>
                <w:b/>
                <w:spacing w:val="-1"/>
                <w:sz w:val="27"/>
                <w:szCs w:val="27"/>
                <w:highlight w:val="yellow"/>
                <w:lang w:eastAsia="zh-CN"/>
              </w:rPr>
              <w:t>一</w:t>
            </w:r>
            <w:r>
              <w:rPr>
                <w:spacing w:val="-1"/>
                <w:sz w:val="27"/>
                <w:szCs w:val="27"/>
              </w:rPr>
              <w:t>、验收的标准和</w:t>
            </w:r>
            <w:r>
              <w:rPr>
                <w:rFonts w:hint="eastAsia"/>
                <w:b/>
                <w:spacing w:val="-1"/>
                <w:sz w:val="27"/>
                <w:szCs w:val="27"/>
                <w:highlight w:val="yellow"/>
                <w:lang w:eastAsia="zh-CN"/>
              </w:rPr>
              <w:t>方</w:t>
            </w:r>
            <w:r>
              <w:rPr>
                <w:spacing w:val="-1"/>
                <w:sz w:val="27"/>
                <w:szCs w:val="27"/>
              </w:rPr>
              <w:t>式：</w:t>
            </w:r>
          </w:p>
          <w:p w14:paraId="61FE3D64">
            <w:pPr>
              <w:pStyle w:val="6"/>
              <w:spacing w:before="229" w:line="362" w:lineRule="auto"/>
              <w:ind w:left="115" w:right="494" w:firstLine="569"/>
              <w:rPr>
                <w:sz w:val="27"/>
                <w:szCs w:val="27"/>
              </w:rPr>
            </w:pP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研究开发</w:t>
            </w:r>
            <w:r>
              <w:rPr>
                <w:sz w:val="27"/>
                <w:szCs w:val="27"/>
              </w:rPr>
              <w:t>所完成的技术成果，达到了本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合同</w:t>
            </w:r>
            <w:r>
              <w:rPr>
                <w:sz w:val="27"/>
                <w:szCs w:val="27"/>
              </w:rPr>
              <w:t>第二条所列技术指标</w:t>
            </w:r>
            <w:r>
              <w:rPr>
                <w:spacing w:val="9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按GJB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3</w:t>
            </w:r>
            <w:r>
              <w:rPr>
                <w:sz w:val="27"/>
                <w:szCs w:val="27"/>
              </w:rPr>
              <w:t>62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c</w:t>
            </w:r>
            <w:r>
              <w:rPr>
                <w:sz w:val="27"/>
                <w:szCs w:val="27"/>
              </w:rPr>
              <w:t>-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2021</w:t>
            </w:r>
            <w:r>
              <w:rPr>
                <w:sz w:val="27"/>
                <w:szCs w:val="27"/>
              </w:rPr>
              <w:t>、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i</w:t>
            </w:r>
            <w:r>
              <w:rPr>
                <w:sz w:val="27"/>
                <w:szCs w:val="27"/>
              </w:rPr>
              <w:t>P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c</w:t>
            </w:r>
            <w:r>
              <w:rPr>
                <w:sz w:val="27"/>
                <w:szCs w:val="27"/>
              </w:rPr>
              <w:t>-A-600标准，采用</w:t>
            </w:r>
            <w:r>
              <w:rPr>
                <w:sz w:val="27"/>
                <w:szCs w:val="27"/>
                <w:u w:val="single" w:color="auto"/>
              </w:rPr>
              <w:t>结题报告和会议评审</w:t>
            </w: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方</w:t>
            </w:r>
            <w:r>
              <w:rPr>
                <w:sz w:val="27"/>
                <w:szCs w:val="27"/>
              </w:rPr>
              <w:t>式验</w:t>
            </w:r>
            <w:r>
              <w:rPr>
                <w:spacing w:val="7"/>
                <w:sz w:val="27"/>
                <w:szCs w:val="27"/>
              </w:rPr>
              <w:t xml:space="preserve">  </w:t>
            </w:r>
            <w:r>
              <w:rPr>
                <w:spacing w:val="-1"/>
                <w:sz w:val="27"/>
                <w:szCs w:val="27"/>
              </w:rPr>
              <w:t>收，由</w:t>
            </w:r>
            <w:r>
              <w:rPr>
                <w:spacing w:val="-1"/>
                <w:sz w:val="27"/>
                <w:szCs w:val="27"/>
                <w:u w:val="single" w:color="auto"/>
              </w:rPr>
              <w:t>_</w:t>
            </w:r>
            <w:r>
              <w:rPr>
                <w:rFonts w:hint="eastAsia"/>
                <w:b/>
                <w:spacing w:val="-1"/>
                <w:sz w:val="27"/>
                <w:szCs w:val="27"/>
                <w:highlight w:val="yellow"/>
                <w:u w:val="single" w:color="auto"/>
                <w:lang w:eastAsia="zh-CN"/>
              </w:rPr>
              <w:t>甲方</w:t>
            </w:r>
            <w:r>
              <w:rPr>
                <w:spacing w:val="-1"/>
                <w:sz w:val="27"/>
                <w:szCs w:val="27"/>
              </w:rPr>
              <w:t>出具技术项目验收证</w:t>
            </w:r>
            <w:r>
              <w:rPr>
                <w:rFonts w:hint="eastAsia"/>
                <w:b/>
                <w:spacing w:val="-1"/>
                <w:sz w:val="27"/>
                <w:szCs w:val="27"/>
                <w:highlight w:val="yellow"/>
                <w:lang w:eastAsia="zh-CN"/>
              </w:rPr>
              <w:t>明</w:t>
            </w:r>
            <w:r>
              <w:rPr>
                <w:spacing w:val="-1"/>
                <w:sz w:val="27"/>
                <w:szCs w:val="27"/>
              </w:rPr>
              <w:t>。</w:t>
            </w:r>
          </w:p>
        </w:tc>
      </w:tr>
    </w:tbl>
    <w:p w14:paraId="679E15DE">
      <w:pPr>
        <w:rPr>
          <w:rFonts w:ascii="Arial"/>
          <w:sz w:val="21"/>
        </w:rPr>
      </w:pPr>
    </w:p>
    <w:p w14:paraId="46C5F6AD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2300" w:h="17100"/>
          <w:pgMar w:top="1103" w:right="1764" w:bottom="849" w:left="1734" w:header="0" w:footer="707" w:gutter="0"/>
          <w:cols w:space="720" w:num="1"/>
        </w:sectPr>
      </w:pPr>
    </w:p>
    <w:p w14:paraId="4259A61E">
      <w:pPr>
        <w:pStyle w:val="2"/>
        <w:spacing w:before="58" w:line="220" w:lineRule="auto"/>
        <w:ind w:left="7904"/>
        <w:rPr>
          <w:sz w:val="29"/>
          <w:szCs w:val="29"/>
        </w:rPr>
      </w:pPr>
      <w:r>
        <w:rPr>
          <w:rFonts w:hint="eastAsia"/>
          <w:b/>
          <w:spacing w:val="29"/>
          <w:sz w:val="29"/>
          <w:szCs w:val="29"/>
          <w:highlight w:val="yellow"/>
          <w:lang w:eastAsia="zh-CN"/>
        </w:rPr>
        <w:t>开发</w:t>
      </w:r>
      <w:r>
        <w:rPr>
          <w:spacing w:val="29"/>
          <w:sz w:val="29"/>
          <w:szCs w:val="29"/>
        </w:rPr>
        <w:t>(8)</w:t>
      </w:r>
    </w:p>
    <w:p w14:paraId="5C145687">
      <w:pPr>
        <w:spacing w:line="166" w:lineRule="exact"/>
      </w:pPr>
    </w:p>
    <w:tbl>
      <w:tblPr>
        <w:tblStyle w:val="5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0"/>
      </w:tblGrid>
      <w:tr w14:paraId="5CD19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9" w:hRule="atLeast"/>
        </w:trPr>
        <w:tc>
          <w:tcPr>
            <w:tcW w:w="9120" w:type="dxa"/>
            <w:vAlign w:val="top"/>
          </w:tcPr>
          <w:p w14:paraId="0603424B">
            <w:pPr>
              <w:spacing w:line="261" w:lineRule="auto"/>
              <w:rPr>
                <w:rFonts w:ascii="Arial"/>
                <w:sz w:val="21"/>
              </w:rPr>
            </w:pPr>
          </w:p>
          <w:p w14:paraId="29EE6BC9">
            <w:pPr>
              <w:pStyle w:val="6"/>
              <w:spacing w:before="94" w:line="219" w:lineRule="auto"/>
              <w:ind w:left="1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十二、违约金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或</w:t>
            </w:r>
            <w:r>
              <w:rPr>
                <w:spacing w:val="-1"/>
                <w:sz w:val="29"/>
                <w:szCs w:val="29"/>
              </w:rPr>
              <w:t>者损失赔偿的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计</w:t>
            </w:r>
            <w:r>
              <w:rPr>
                <w:spacing w:val="-1"/>
                <w:sz w:val="29"/>
                <w:szCs w:val="29"/>
              </w:rPr>
              <w:t>算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1"/>
                <w:sz w:val="29"/>
                <w:szCs w:val="29"/>
              </w:rPr>
              <w:t>法：</w:t>
            </w:r>
          </w:p>
          <w:p w14:paraId="1841A1E6">
            <w:pPr>
              <w:pStyle w:val="6"/>
              <w:spacing w:before="223" w:line="325" w:lineRule="auto"/>
              <w:ind w:left="134" w:right="119" w:firstLine="710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违反本</w:t>
            </w: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lang w:eastAsia="zh-CN"/>
              </w:rPr>
              <w:t>合同</w:t>
            </w:r>
            <w:r>
              <w:rPr>
                <w:spacing w:val="-9"/>
                <w:sz w:val="29"/>
                <w:szCs w:val="29"/>
              </w:rPr>
              <w:t>约定，违约</w:t>
            </w: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9"/>
                <w:sz w:val="29"/>
                <w:szCs w:val="29"/>
              </w:rPr>
              <w:t>应当按</w:t>
            </w: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lang w:eastAsia="zh-CN"/>
              </w:rPr>
              <w:t>合同</w:t>
            </w:r>
            <w:r>
              <w:rPr>
                <w:spacing w:val="-9"/>
                <w:sz w:val="29"/>
                <w:szCs w:val="29"/>
              </w:rPr>
              <w:t>法第</w:t>
            </w: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pacing w:val="-9"/>
                <w:sz w:val="29"/>
                <w:szCs w:val="29"/>
              </w:rPr>
              <w:t>百</w:t>
            </w: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pacing w:val="-9"/>
                <w:sz w:val="29"/>
                <w:szCs w:val="29"/>
              </w:rPr>
              <w:t>十</w:t>
            </w:r>
            <w:r>
              <w:rPr>
                <w:rFonts w:hint="eastAsia"/>
                <w:b/>
                <w:spacing w:val="-9"/>
                <w:sz w:val="29"/>
                <w:szCs w:val="29"/>
                <w:highlight w:val="yellow"/>
                <w:lang w:eastAsia="zh-CN"/>
              </w:rPr>
              <w:t>四</w:t>
            </w:r>
            <w:r>
              <w:rPr>
                <w:spacing w:val="-9"/>
                <w:sz w:val="29"/>
                <w:szCs w:val="29"/>
              </w:rPr>
              <w:t>条</w:t>
            </w:r>
            <w:r>
              <w:rPr>
                <w:spacing w:val="-10"/>
                <w:sz w:val="29"/>
                <w:szCs w:val="29"/>
              </w:rPr>
              <w:t>、第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pacing w:val="-10"/>
                <w:sz w:val="29"/>
                <w:szCs w:val="29"/>
              </w:rPr>
              <w:t>百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十六条及其相应的规定承担违约责任。</w:t>
            </w:r>
          </w:p>
          <w:p w14:paraId="12DB5F7B">
            <w:pPr>
              <w:pStyle w:val="6"/>
              <w:spacing w:before="60" w:line="288" w:lineRule="auto"/>
              <w:ind w:left="134" w:right="405" w:firstLine="720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pacing w:val="-1"/>
                <w:sz w:val="29"/>
                <w:szCs w:val="29"/>
              </w:rPr>
              <w:t>)违反本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合同</w:t>
            </w:r>
            <w:r>
              <w:rPr>
                <w:spacing w:val="-1"/>
                <w:sz w:val="29"/>
                <w:szCs w:val="29"/>
              </w:rPr>
              <w:t>第     /   条约定，</w:t>
            </w:r>
            <w:r>
              <w:rPr>
                <w:spacing w:val="14"/>
                <w:sz w:val="29"/>
                <w:szCs w:val="29"/>
              </w:rPr>
              <w:t xml:space="preserve">  </w:t>
            </w:r>
            <w:r>
              <w:rPr>
                <w:spacing w:val="-1"/>
                <w:sz w:val="29"/>
                <w:szCs w:val="29"/>
              </w:rPr>
              <w:t>/</w:t>
            </w:r>
            <w:r>
              <w:rPr>
                <w:spacing w:val="10"/>
                <w:sz w:val="29"/>
                <w:szCs w:val="29"/>
              </w:rPr>
              <w:t xml:space="preserve">  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1"/>
                <w:sz w:val="29"/>
                <w:szCs w:val="29"/>
              </w:rPr>
              <w:t>应当承担违约责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任，承担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1"/>
                <w:sz w:val="29"/>
                <w:szCs w:val="29"/>
              </w:rPr>
              <w:t>式和违约金额如下：</w:t>
            </w:r>
          </w:p>
          <w:p w14:paraId="2B535CA4">
            <w:pPr>
              <w:pStyle w:val="6"/>
              <w:spacing w:before="183" w:line="282" w:lineRule="auto"/>
              <w:ind w:left="134" w:right="565" w:firstLine="71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(二)违反本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合同</w:t>
            </w:r>
            <w:r>
              <w:rPr>
                <w:sz w:val="29"/>
                <w:szCs w:val="29"/>
              </w:rPr>
              <w:t>第     /   条约定，</w:t>
            </w:r>
            <w:r>
              <w:rPr>
                <w:spacing w:val="-1"/>
                <w:sz w:val="29"/>
                <w:szCs w:val="29"/>
              </w:rPr>
              <w:t>/</w:t>
            </w:r>
            <w:r>
              <w:rPr>
                <w:spacing w:val="7"/>
                <w:sz w:val="29"/>
                <w:szCs w:val="29"/>
              </w:rPr>
              <w:t xml:space="preserve">   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1"/>
                <w:sz w:val="29"/>
                <w:szCs w:val="29"/>
              </w:rPr>
              <w:t>应当承担违约责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任，承担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1"/>
                <w:sz w:val="29"/>
                <w:szCs w:val="29"/>
              </w:rPr>
              <w:t>式和违约金额如下：</w:t>
            </w:r>
          </w:p>
          <w:p w14:paraId="1E1299EE">
            <w:pPr>
              <w:spacing w:line="294" w:lineRule="auto"/>
              <w:rPr>
                <w:rFonts w:ascii="Arial"/>
                <w:sz w:val="21"/>
              </w:rPr>
            </w:pPr>
          </w:p>
          <w:p w14:paraId="110610F6">
            <w:pPr>
              <w:spacing w:line="294" w:lineRule="auto"/>
              <w:rPr>
                <w:rFonts w:ascii="Arial"/>
                <w:sz w:val="21"/>
              </w:rPr>
            </w:pPr>
          </w:p>
          <w:p w14:paraId="55CAB4BA">
            <w:pPr>
              <w:pStyle w:val="6"/>
              <w:spacing w:before="95" w:line="219" w:lineRule="auto"/>
              <w:ind w:left="1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十三、争议的解决办法：</w:t>
            </w:r>
          </w:p>
          <w:p w14:paraId="63AF38EB">
            <w:pPr>
              <w:spacing w:line="299" w:lineRule="auto"/>
              <w:rPr>
                <w:rFonts w:ascii="Arial"/>
                <w:sz w:val="21"/>
              </w:rPr>
            </w:pPr>
          </w:p>
          <w:p w14:paraId="36D107CF">
            <w:pPr>
              <w:pStyle w:val="6"/>
              <w:spacing w:before="95" w:line="340" w:lineRule="auto"/>
              <w:ind w:left="134" w:right="119" w:firstLine="550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在合同</w:t>
            </w:r>
            <w:r>
              <w:rPr>
                <w:spacing w:val="-8"/>
                <w:sz w:val="29"/>
                <w:szCs w:val="29"/>
              </w:rPr>
              <w:t>履行过程中发生争议，双</w:t>
            </w:r>
            <w:r>
              <w:rPr>
                <w:rFonts w:hint="eastAsia"/>
                <w:b/>
                <w:spacing w:val="-8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8"/>
                <w:sz w:val="29"/>
                <w:szCs w:val="29"/>
              </w:rPr>
              <w:t>应当协商</w:t>
            </w:r>
            <w:r>
              <w:rPr>
                <w:spacing w:val="-9"/>
                <w:sz w:val="29"/>
                <w:szCs w:val="29"/>
              </w:rPr>
              <w:t>解决，也可以请求</w:t>
            </w:r>
            <w:r>
              <w:rPr>
                <w:spacing w:val="-9"/>
                <w:sz w:val="29"/>
                <w:szCs w:val="29"/>
                <w:u w:val="single" w:color="auto"/>
              </w:rPr>
              <w:t xml:space="preserve"> 中介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z w:val="29"/>
                <w:szCs w:val="29"/>
              </w:rPr>
              <w:t>_进行调解。</w:t>
            </w:r>
          </w:p>
          <w:p w14:paraId="08755152">
            <w:pPr>
              <w:pStyle w:val="6"/>
              <w:spacing w:before="231" w:line="331" w:lineRule="auto"/>
              <w:ind w:left="134" w:right="100" w:firstLine="580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双</w:t>
            </w:r>
            <w:r>
              <w:rPr>
                <w:rFonts w:hint="eastAsia"/>
                <w:b/>
                <w:spacing w:val="-4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4"/>
                <w:sz w:val="29"/>
                <w:szCs w:val="29"/>
              </w:rPr>
              <w:t>不愿协商、调解解决</w:t>
            </w:r>
            <w:r>
              <w:rPr>
                <w:rFonts w:hint="eastAsia"/>
                <w:b/>
                <w:spacing w:val="-4"/>
                <w:sz w:val="29"/>
                <w:szCs w:val="29"/>
                <w:highlight w:val="yellow"/>
                <w:lang w:eastAsia="zh-CN"/>
              </w:rPr>
              <w:t>或</w:t>
            </w:r>
            <w:r>
              <w:rPr>
                <w:spacing w:val="-4"/>
                <w:sz w:val="29"/>
                <w:szCs w:val="29"/>
              </w:rPr>
              <w:t>者协商、调解不成的，双</w:t>
            </w:r>
            <w:r>
              <w:rPr>
                <w:rFonts w:hint="eastAsia"/>
                <w:b/>
                <w:spacing w:val="-4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4"/>
                <w:sz w:val="29"/>
                <w:szCs w:val="29"/>
              </w:rPr>
              <w:t>商定，采用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以</w:t>
            </w:r>
            <w:r>
              <w:rPr>
                <w:spacing w:val="-19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下</w:t>
            </w:r>
            <w:r>
              <w:rPr>
                <w:spacing w:val="-37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第</w:t>
            </w:r>
            <w:r>
              <w:rPr>
                <w:spacing w:val="70"/>
                <w:sz w:val="29"/>
                <w:szCs w:val="29"/>
                <w:u w:val="single" w:color="auto"/>
              </w:rPr>
              <w:t xml:space="preserve">  </w:t>
            </w:r>
            <w:r>
              <w:rPr>
                <w:spacing w:val="-26"/>
                <w:sz w:val="29"/>
                <w:szCs w:val="29"/>
                <w:u w:val="single" w:color="auto"/>
              </w:rPr>
              <w:t>(</w:t>
            </w:r>
            <w:r>
              <w:rPr>
                <w:spacing w:val="-81"/>
                <w:sz w:val="29"/>
                <w:szCs w:val="29"/>
                <w:u w:val="single" w:color="auto"/>
              </w:rPr>
              <w:t xml:space="preserve"> </w:t>
            </w:r>
            <w:r>
              <w:rPr>
                <w:rFonts w:hint="eastAsia"/>
                <w:b/>
                <w:spacing w:val="-26"/>
                <w:sz w:val="29"/>
                <w:szCs w:val="29"/>
                <w:highlight w:val="yellow"/>
                <w:u w:val="single" w:color="auto"/>
                <w:lang w:eastAsia="zh-CN"/>
              </w:rPr>
              <w:t>一</w:t>
            </w:r>
            <w:r>
              <w:rPr>
                <w:spacing w:val="-84"/>
                <w:sz w:val="29"/>
                <w:szCs w:val="29"/>
                <w:u w:val="single" w:color="auto"/>
              </w:rPr>
              <w:t xml:space="preserve"> </w:t>
            </w:r>
            <w:r>
              <w:rPr>
                <w:spacing w:val="-26"/>
                <w:sz w:val="29"/>
                <w:szCs w:val="29"/>
                <w:u w:val="single" w:color="auto"/>
              </w:rPr>
              <w:t>)</w:t>
            </w:r>
            <w:r>
              <w:rPr>
                <w:spacing w:val="-26"/>
                <w:sz w:val="29"/>
                <w:szCs w:val="29"/>
              </w:rPr>
              <w:t>种</w:t>
            </w:r>
            <w:r>
              <w:rPr>
                <w:spacing w:val="-41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26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36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式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解</w:t>
            </w:r>
            <w:r>
              <w:rPr>
                <w:spacing w:val="-33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决</w:t>
            </w:r>
            <w:r>
              <w:rPr>
                <w:spacing w:val="-53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。</w:t>
            </w:r>
          </w:p>
          <w:p w14:paraId="5805F935">
            <w:pPr>
              <w:pStyle w:val="6"/>
              <w:spacing w:before="249"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-10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一</w:t>
            </w:r>
            <w:r>
              <w:rPr>
                <w:spacing w:val="-10"/>
                <w:sz w:val="29"/>
                <w:szCs w:val="29"/>
              </w:rPr>
              <w:t>)因本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合同</w:t>
            </w:r>
            <w:r>
              <w:rPr>
                <w:spacing w:val="-10"/>
                <w:sz w:val="29"/>
                <w:szCs w:val="29"/>
              </w:rPr>
              <w:t>所发生任何争议，申请</w:t>
            </w:r>
            <w:r>
              <w:rPr>
                <w:spacing w:val="-10"/>
                <w:sz w:val="29"/>
                <w:szCs w:val="29"/>
                <w:u w:val="single" w:color="auto"/>
              </w:rPr>
              <w:t xml:space="preserve"> 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u w:val="single" w:color="auto"/>
                <w:lang w:eastAsia="zh-CN"/>
              </w:rPr>
              <w:t>乙方</w:t>
            </w:r>
            <w:r>
              <w:rPr>
                <w:spacing w:val="-10"/>
                <w:sz w:val="29"/>
                <w:szCs w:val="29"/>
                <w:u w:val="single" w:color="auto"/>
              </w:rPr>
              <w:t>所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u w:val="single" w:color="auto"/>
                <w:lang w:eastAsia="zh-CN"/>
              </w:rPr>
              <w:t>在</w:t>
            </w:r>
            <w:r>
              <w:rPr>
                <w:spacing w:val="-10"/>
                <w:sz w:val="29"/>
                <w:szCs w:val="29"/>
                <w:u w:val="single" w:color="auto"/>
              </w:rPr>
              <w:t xml:space="preserve">地 </w:t>
            </w:r>
            <w:r>
              <w:rPr>
                <w:spacing w:val="-10"/>
                <w:sz w:val="29"/>
                <w:szCs w:val="29"/>
              </w:rPr>
              <w:t>仲裁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委</w:t>
            </w:r>
            <w:r>
              <w:rPr>
                <w:spacing w:val="-10"/>
                <w:sz w:val="29"/>
                <w:szCs w:val="29"/>
              </w:rPr>
              <w:t>员会仲裁；</w:t>
            </w:r>
          </w:p>
          <w:p w14:paraId="086CD04B">
            <w:pPr>
              <w:pStyle w:val="6"/>
              <w:spacing w:before="228" w:line="219" w:lineRule="auto"/>
              <w:ind w:left="71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(二)按司法程序解决。</w:t>
            </w:r>
          </w:p>
          <w:p w14:paraId="4FCC2836">
            <w:pPr>
              <w:pStyle w:val="6"/>
              <w:spacing w:before="196" w:line="219" w:lineRule="auto"/>
              <w:ind w:left="1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十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四</w:t>
            </w:r>
            <w:r>
              <w:rPr>
                <w:spacing w:val="-1"/>
                <w:sz w:val="29"/>
                <w:szCs w:val="29"/>
              </w:rPr>
              <w:t>、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名</w:t>
            </w:r>
            <w:r>
              <w:rPr>
                <w:spacing w:val="-1"/>
                <w:sz w:val="29"/>
                <w:szCs w:val="29"/>
              </w:rPr>
              <w:t>词和术语的解释：/</w:t>
            </w:r>
          </w:p>
          <w:p w14:paraId="5DDA4630">
            <w:pPr>
              <w:spacing w:line="298" w:lineRule="auto"/>
              <w:rPr>
                <w:rFonts w:ascii="Arial"/>
                <w:sz w:val="21"/>
              </w:rPr>
            </w:pPr>
          </w:p>
          <w:p w14:paraId="26314142">
            <w:pPr>
              <w:spacing w:line="299" w:lineRule="auto"/>
              <w:rPr>
                <w:rFonts w:ascii="Arial"/>
                <w:sz w:val="21"/>
              </w:rPr>
            </w:pPr>
          </w:p>
          <w:p w14:paraId="5913EC57">
            <w:pPr>
              <w:pStyle w:val="6"/>
              <w:spacing w:before="95" w:line="337" w:lineRule="auto"/>
              <w:ind w:left="134" w:right="142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十五、※其他(含中介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1"/>
                <w:sz w:val="29"/>
                <w:szCs w:val="29"/>
              </w:rPr>
              <w:t>的权利、义务、服务费及支付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1"/>
                <w:sz w:val="29"/>
                <w:szCs w:val="29"/>
              </w:rPr>
              <w:t>式、定金、财</w:t>
            </w:r>
            <w:r>
              <w:rPr>
                <w:spacing w:val="17"/>
                <w:sz w:val="29"/>
                <w:szCs w:val="29"/>
              </w:rPr>
              <w:t xml:space="preserve"> </w:t>
            </w:r>
            <w:r>
              <w:rPr>
                <w:spacing w:val="3"/>
                <w:sz w:val="29"/>
                <w:szCs w:val="29"/>
              </w:rPr>
              <w:t>产抵押、担保</w:t>
            </w:r>
            <w:r>
              <w:rPr>
                <w:rFonts w:hint="eastAsia"/>
                <w:b/>
                <w:spacing w:val="3"/>
                <w:sz w:val="29"/>
                <w:szCs w:val="29"/>
                <w:highlight w:val="yellow"/>
                <w:lang w:eastAsia="zh-CN"/>
              </w:rPr>
              <w:t>等</w:t>
            </w:r>
            <w:r>
              <w:rPr>
                <w:spacing w:val="3"/>
                <w:sz w:val="29"/>
                <w:szCs w:val="29"/>
              </w:rPr>
              <w:t>上述</w:t>
            </w:r>
            <w:r>
              <w:rPr>
                <w:rFonts w:hint="eastAsia"/>
                <w:b/>
                <w:spacing w:val="3"/>
                <w:sz w:val="29"/>
                <w:szCs w:val="29"/>
                <w:highlight w:val="yellow"/>
                <w:lang w:eastAsia="zh-CN"/>
              </w:rPr>
              <w:t>条款未尽事</w:t>
            </w:r>
            <w:r>
              <w:rPr>
                <w:spacing w:val="3"/>
                <w:sz w:val="29"/>
                <w:szCs w:val="29"/>
              </w:rPr>
              <w:t>宜):</w:t>
            </w:r>
          </w:p>
          <w:p w14:paraId="2BC9B219">
            <w:pPr>
              <w:pStyle w:val="6"/>
              <w:spacing w:before="29" w:line="219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1</w:t>
            </w:r>
            <w:r>
              <w:rPr>
                <w:spacing w:val="-6"/>
                <w:sz w:val="29"/>
                <w:szCs w:val="29"/>
              </w:rPr>
              <w:t>、中介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6"/>
                <w:sz w:val="29"/>
                <w:szCs w:val="29"/>
              </w:rPr>
              <w:t>只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作为</w:t>
            </w:r>
            <w:r>
              <w:rPr>
                <w:spacing w:val="-6"/>
                <w:sz w:val="29"/>
                <w:szCs w:val="29"/>
              </w:rPr>
              <w:t>项目资源引荐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6"/>
                <w:sz w:val="29"/>
                <w:szCs w:val="29"/>
              </w:rPr>
              <w:t>，不参与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合同</w:t>
            </w:r>
            <w:r>
              <w:rPr>
                <w:spacing w:val="-6"/>
                <w:sz w:val="29"/>
                <w:szCs w:val="29"/>
              </w:rPr>
              <w:t>其它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条款</w:t>
            </w:r>
            <w:r>
              <w:rPr>
                <w:spacing w:val="-6"/>
                <w:sz w:val="29"/>
                <w:szCs w:val="29"/>
              </w:rPr>
              <w:t>及法律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事</w:t>
            </w:r>
            <w:r>
              <w:rPr>
                <w:spacing w:val="-6"/>
                <w:sz w:val="29"/>
                <w:szCs w:val="29"/>
              </w:rPr>
              <w:t>宜；</w:t>
            </w:r>
          </w:p>
          <w:p w14:paraId="5B285EB0">
            <w:pPr>
              <w:pStyle w:val="6"/>
              <w:spacing w:before="17" w:line="213" w:lineRule="auto"/>
              <w:ind w:left="4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2、本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合同一</w:t>
            </w:r>
            <w:r>
              <w:rPr>
                <w:spacing w:val="-1"/>
                <w:sz w:val="29"/>
                <w:szCs w:val="29"/>
                <w:u w:val="single" w:color="auto"/>
              </w:rPr>
              <w:t>式陆</w:t>
            </w:r>
            <w:r>
              <w:rPr>
                <w:spacing w:val="-1"/>
                <w:sz w:val="29"/>
                <w:szCs w:val="29"/>
              </w:rPr>
              <w:t>_份，具有同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等</w:t>
            </w:r>
            <w:r>
              <w:rPr>
                <w:spacing w:val="-1"/>
                <w:sz w:val="29"/>
                <w:szCs w:val="29"/>
              </w:rPr>
              <w:t>法律效力。</w:t>
            </w:r>
          </w:p>
        </w:tc>
      </w:tr>
    </w:tbl>
    <w:p w14:paraId="4631624F">
      <w:pPr>
        <w:rPr>
          <w:rFonts w:ascii="Arial"/>
          <w:sz w:val="21"/>
        </w:rPr>
      </w:pPr>
    </w:p>
    <w:p w14:paraId="0CB021CF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20"/>
          <w:pgMar w:top="1044" w:right="1314" w:bottom="641" w:left="1455" w:header="0" w:footer="497" w:gutter="0"/>
          <w:cols w:space="720" w:num="1"/>
        </w:sectPr>
      </w:pPr>
    </w:p>
    <w:p w14:paraId="26567216">
      <w:pPr>
        <w:pStyle w:val="2"/>
        <w:spacing w:before="82" w:line="219" w:lineRule="auto"/>
        <w:ind w:left="1825"/>
        <w:rPr>
          <w:rFonts w:hint="eastAsia" w:eastAsia="宋体"/>
          <w:sz w:val="41"/>
          <w:szCs w:val="41"/>
          <w:lang w:eastAsia="zh-CN"/>
        </w:rPr>
      </w:pPr>
      <w:r>
        <w:rPr>
          <w:b/>
          <w:bCs/>
          <w:spacing w:val="-10"/>
          <w:sz w:val="41"/>
          <w:szCs w:val="41"/>
        </w:rPr>
        <w:t>填</w:t>
      </w:r>
      <w:r>
        <w:rPr>
          <w:spacing w:val="-10"/>
          <w:sz w:val="41"/>
          <w:szCs w:val="41"/>
        </w:rPr>
        <w:t xml:space="preserve">       </w:t>
      </w:r>
      <w:r>
        <w:rPr>
          <w:b/>
          <w:bCs/>
          <w:spacing w:val="-10"/>
          <w:sz w:val="41"/>
          <w:szCs w:val="41"/>
        </w:rPr>
        <w:t>写</w:t>
      </w:r>
      <w:r>
        <w:rPr>
          <w:spacing w:val="41"/>
          <w:sz w:val="41"/>
          <w:szCs w:val="41"/>
        </w:rPr>
        <w:t xml:space="preserve">     </w:t>
      </w:r>
      <w:r>
        <w:rPr>
          <w:b/>
          <w:bCs/>
          <w:spacing w:val="-10"/>
          <w:sz w:val="41"/>
          <w:szCs w:val="41"/>
        </w:rPr>
        <w:t>说</w:t>
      </w:r>
      <w:r>
        <w:rPr>
          <w:spacing w:val="-10"/>
          <w:sz w:val="41"/>
          <w:szCs w:val="41"/>
        </w:rPr>
        <w:t xml:space="preserve">       </w:t>
      </w:r>
      <w:r>
        <w:rPr>
          <w:rFonts w:hint="eastAsia"/>
          <w:b/>
          <w:bCs/>
          <w:spacing w:val="-10"/>
          <w:sz w:val="41"/>
          <w:szCs w:val="41"/>
          <w:highlight w:val="yellow"/>
          <w:lang w:eastAsia="zh-CN"/>
        </w:rPr>
        <w:t>明</w:t>
      </w:r>
    </w:p>
    <w:p w14:paraId="60FA84F6">
      <w:pPr>
        <w:spacing w:line="269" w:lineRule="auto"/>
        <w:rPr>
          <w:rFonts w:ascii="Arial"/>
          <w:sz w:val="21"/>
        </w:rPr>
      </w:pPr>
    </w:p>
    <w:p w14:paraId="1D81CE86">
      <w:pPr>
        <w:pStyle w:val="2"/>
        <w:spacing w:before="82" w:line="219" w:lineRule="auto"/>
        <w:ind w:left="490"/>
        <w:rPr>
          <w:sz w:val="25"/>
          <w:szCs w:val="25"/>
        </w:rPr>
      </w:pPr>
      <w:r>
        <w:rPr>
          <w:rFonts w:hint="eastAsia"/>
          <w:b/>
          <w:spacing w:val="-19"/>
          <w:sz w:val="25"/>
          <w:szCs w:val="25"/>
          <w:highlight w:val="yellow"/>
          <w:lang w:eastAsia="zh-CN"/>
        </w:rPr>
        <w:t>一</w:t>
      </w:r>
      <w:r>
        <w:rPr>
          <w:spacing w:val="-19"/>
          <w:sz w:val="25"/>
          <w:szCs w:val="25"/>
        </w:rPr>
        <w:t>、“</w:t>
      </w:r>
      <w:r>
        <w:rPr>
          <w:rFonts w:hint="eastAsia"/>
          <w:b/>
          <w:spacing w:val="-19"/>
          <w:sz w:val="25"/>
          <w:szCs w:val="25"/>
          <w:highlight w:val="yellow"/>
          <w:lang w:eastAsia="zh-CN"/>
        </w:rPr>
        <w:t>合同</w:t>
      </w:r>
      <w:r>
        <w:rPr>
          <w:spacing w:val="-19"/>
          <w:sz w:val="25"/>
          <w:szCs w:val="25"/>
        </w:rPr>
        <w:t>登记编号”的填写</w:t>
      </w:r>
      <w:r>
        <w:rPr>
          <w:rFonts w:hint="eastAsia"/>
          <w:b/>
          <w:spacing w:val="-19"/>
          <w:sz w:val="25"/>
          <w:szCs w:val="25"/>
          <w:highlight w:val="yellow"/>
          <w:lang w:eastAsia="zh-CN"/>
        </w:rPr>
        <w:t>方</w:t>
      </w:r>
      <w:r>
        <w:rPr>
          <w:spacing w:val="-19"/>
          <w:sz w:val="25"/>
          <w:szCs w:val="25"/>
        </w:rPr>
        <w:t>法：</w:t>
      </w:r>
    </w:p>
    <w:p w14:paraId="41CDBB87">
      <w:pPr>
        <w:pStyle w:val="2"/>
        <w:spacing w:before="131" w:line="284" w:lineRule="auto"/>
        <w:ind w:firstLine="490"/>
        <w:rPr>
          <w:sz w:val="25"/>
          <w:szCs w:val="25"/>
        </w:rPr>
      </w:pPr>
      <w:r>
        <w:rPr>
          <w:rFonts w:hint="eastAsia"/>
          <w:b/>
          <w:spacing w:val="-16"/>
          <w:sz w:val="25"/>
          <w:szCs w:val="25"/>
          <w:highlight w:val="yellow"/>
          <w:lang w:eastAsia="zh-CN"/>
        </w:rPr>
        <w:t>合同</w:t>
      </w:r>
      <w:r>
        <w:rPr>
          <w:spacing w:val="-16"/>
          <w:sz w:val="25"/>
          <w:szCs w:val="25"/>
        </w:rPr>
        <w:t>登记编号为十</w:t>
      </w:r>
      <w:r>
        <w:rPr>
          <w:rFonts w:hint="eastAsia"/>
          <w:b/>
          <w:spacing w:val="-16"/>
          <w:sz w:val="25"/>
          <w:szCs w:val="25"/>
          <w:highlight w:val="yellow"/>
          <w:lang w:eastAsia="zh-CN"/>
        </w:rPr>
        <w:t>四</w:t>
      </w:r>
      <w:r>
        <w:rPr>
          <w:spacing w:val="-16"/>
          <w:sz w:val="25"/>
          <w:szCs w:val="25"/>
        </w:rPr>
        <w:t>位，左起第</w:t>
      </w:r>
      <w:r>
        <w:rPr>
          <w:rFonts w:hint="eastAsia"/>
          <w:b/>
          <w:spacing w:val="-16"/>
          <w:sz w:val="25"/>
          <w:szCs w:val="25"/>
          <w:highlight w:val="yellow"/>
          <w:lang w:eastAsia="zh-CN"/>
        </w:rPr>
        <w:t>一</w:t>
      </w:r>
      <w:r>
        <w:rPr>
          <w:spacing w:val="-16"/>
          <w:sz w:val="25"/>
          <w:szCs w:val="25"/>
        </w:rPr>
        <w:t>、二位为公历</w:t>
      </w:r>
      <w:r>
        <w:rPr>
          <w:rFonts w:hint="eastAsia"/>
          <w:b/>
          <w:spacing w:val="-16"/>
          <w:sz w:val="25"/>
          <w:szCs w:val="25"/>
          <w:highlight w:val="yellow"/>
          <w:lang w:eastAsia="zh-CN"/>
        </w:rPr>
        <w:t>年</w:t>
      </w:r>
      <w:r>
        <w:rPr>
          <w:spacing w:val="-16"/>
          <w:sz w:val="25"/>
          <w:szCs w:val="25"/>
        </w:rPr>
        <w:t>代号，第三、</w:t>
      </w:r>
      <w:r>
        <w:rPr>
          <w:rFonts w:hint="eastAsia"/>
          <w:b/>
          <w:spacing w:val="-16"/>
          <w:sz w:val="25"/>
          <w:szCs w:val="25"/>
          <w:highlight w:val="yellow"/>
          <w:lang w:eastAsia="zh-CN"/>
        </w:rPr>
        <w:t>四</w:t>
      </w:r>
      <w:r>
        <w:rPr>
          <w:spacing w:val="-16"/>
          <w:sz w:val="25"/>
          <w:szCs w:val="25"/>
        </w:rPr>
        <w:t>位为省、</w:t>
      </w:r>
      <w:r>
        <w:rPr>
          <w:rFonts w:hint="eastAsia"/>
          <w:b/>
          <w:spacing w:val="-17"/>
          <w:sz w:val="25"/>
          <w:szCs w:val="25"/>
          <w:highlight w:val="yellow"/>
          <w:lang w:eastAsia="zh-CN"/>
        </w:rPr>
        <w:t>自</w:t>
      </w:r>
      <w:r>
        <w:rPr>
          <w:spacing w:val="-17"/>
          <w:sz w:val="25"/>
          <w:szCs w:val="25"/>
        </w:rPr>
        <w:t>治区、</w:t>
      </w:r>
      <w:r>
        <w:rPr>
          <w:sz w:val="25"/>
          <w:szCs w:val="25"/>
        </w:rPr>
        <w:t xml:space="preserve"> </w:t>
      </w:r>
      <w:r>
        <w:rPr>
          <w:spacing w:val="-13"/>
          <w:sz w:val="25"/>
          <w:szCs w:val="25"/>
        </w:rPr>
        <w:t>直辖市编码，第五、六位为地、市编码，第七、八位为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合同</w:t>
      </w:r>
      <w:r>
        <w:rPr>
          <w:spacing w:val="-13"/>
          <w:sz w:val="25"/>
          <w:szCs w:val="25"/>
        </w:rPr>
        <w:t>登记点编</w:t>
      </w:r>
      <w:r>
        <w:rPr>
          <w:spacing w:val="-14"/>
          <w:sz w:val="25"/>
          <w:szCs w:val="25"/>
        </w:rPr>
        <w:t>号，第九至十</w:t>
      </w:r>
      <w:r>
        <w:rPr>
          <w:rFonts w:hint="eastAsia"/>
          <w:b/>
          <w:spacing w:val="-14"/>
          <w:sz w:val="25"/>
          <w:szCs w:val="25"/>
          <w:highlight w:val="yellow"/>
          <w:lang w:eastAsia="zh-CN"/>
        </w:rPr>
        <w:t>四</w:t>
      </w:r>
      <w:r>
        <w:rPr>
          <w:spacing w:val="-14"/>
          <w:sz w:val="25"/>
          <w:szCs w:val="25"/>
        </w:rPr>
        <w:t>位</w:t>
      </w:r>
      <w:r>
        <w:rPr>
          <w:sz w:val="25"/>
          <w:szCs w:val="25"/>
        </w:rPr>
        <w:t xml:space="preserve">  </w:t>
      </w:r>
      <w:r>
        <w:rPr>
          <w:spacing w:val="-6"/>
          <w:sz w:val="25"/>
          <w:szCs w:val="25"/>
        </w:rPr>
        <w:t>为</w:t>
      </w:r>
      <w:r>
        <w:rPr>
          <w:rFonts w:hint="eastAsia"/>
          <w:b/>
          <w:spacing w:val="-6"/>
          <w:sz w:val="25"/>
          <w:szCs w:val="25"/>
          <w:highlight w:val="yellow"/>
          <w:lang w:eastAsia="zh-CN"/>
        </w:rPr>
        <w:t>合同</w:t>
      </w:r>
      <w:r>
        <w:rPr>
          <w:spacing w:val="-6"/>
          <w:sz w:val="25"/>
          <w:szCs w:val="25"/>
        </w:rPr>
        <w:t>登记序号，以上编号不足位的补零。各地区编码按GB2260-84规定填写。(</w:t>
      </w:r>
      <w:r>
        <w:rPr>
          <w:rFonts w:hint="eastAsia"/>
          <w:b/>
          <w:spacing w:val="-6"/>
          <w:sz w:val="25"/>
          <w:szCs w:val="25"/>
          <w:highlight w:val="yellow"/>
          <w:lang w:eastAsia="zh-CN"/>
        </w:rPr>
        <w:t>合同</w:t>
      </w:r>
      <w:r>
        <w:rPr>
          <w:spacing w:val="6"/>
          <w:sz w:val="25"/>
          <w:szCs w:val="25"/>
        </w:rPr>
        <w:t xml:space="preserve">  </w:t>
      </w:r>
      <w:r>
        <w:rPr>
          <w:spacing w:val="-7"/>
          <w:sz w:val="25"/>
          <w:szCs w:val="25"/>
        </w:rPr>
        <w:t>登记序号由各地区</w:t>
      </w:r>
      <w:r>
        <w:rPr>
          <w:rFonts w:hint="eastAsia"/>
          <w:b/>
          <w:spacing w:val="-7"/>
          <w:sz w:val="25"/>
          <w:szCs w:val="25"/>
          <w:highlight w:val="yellow"/>
          <w:lang w:eastAsia="zh-CN"/>
        </w:rPr>
        <w:t>自</w:t>
      </w:r>
      <w:r>
        <w:rPr>
          <w:spacing w:val="-7"/>
          <w:sz w:val="25"/>
          <w:szCs w:val="25"/>
        </w:rPr>
        <w:t>行决定)</w:t>
      </w:r>
    </w:p>
    <w:p w14:paraId="444A0075">
      <w:pPr>
        <w:pStyle w:val="2"/>
        <w:spacing w:before="61" w:line="257" w:lineRule="auto"/>
        <w:ind w:right="94" w:firstLine="490"/>
        <w:rPr>
          <w:sz w:val="25"/>
          <w:szCs w:val="25"/>
        </w:rPr>
      </w:pPr>
      <w:r>
        <w:rPr>
          <w:spacing w:val="-12"/>
          <w:sz w:val="25"/>
          <w:szCs w:val="25"/>
        </w:rPr>
        <w:t>二、技术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开发合同</w:t>
      </w:r>
      <w:r>
        <w:rPr>
          <w:spacing w:val="-12"/>
          <w:sz w:val="25"/>
          <w:szCs w:val="25"/>
        </w:rPr>
        <w:t>是指当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事人</w:t>
      </w:r>
      <w:r>
        <w:rPr>
          <w:spacing w:val="-12"/>
          <w:sz w:val="25"/>
          <w:szCs w:val="25"/>
        </w:rPr>
        <w:t>之间就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新</w:t>
      </w:r>
      <w:r>
        <w:rPr>
          <w:spacing w:val="-12"/>
          <w:sz w:val="25"/>
          <w:szCs w:val="25"/>
        </w:rPr>
        <w:t>技、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新产品</w:t>
      </w:r>
      <w:r>
        <w:rPr>
          <w:spacing w:val="-12"/>
          <w:sz w:val="25"/>
          <w:szCs w:val="25"/>
        </w:rPr>
        <w:t>、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新工艺</w:t>
      </w:r>
      <w:r>
        <w:rPr>
          <w:spacing w:val="-12"/>
          <w:sz w:val="25"/>
          <w:szCs w:val="25"/>
        </w:rPr>
        <w:t>和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新材料</w:t>
      </w:r>
      <w:r>
        <w:rPr>
          <w:spacing w:val="-13"/>
          <w:sz w:val="25"/>
          <w:szCs w:val="25"/>
        </w:rPr>
        <w:t>及其系统的研</w:t>
      </w:r>
      <w:r>
        <w:rPr>
          <w:sz w:val="25"/>
          <w:szCs w:val="25"/>
        </w:rPr>
        <w:t xml:space="preserve"> </w:t>
      </w:r>
      <w:r>
        <w:rPr>
          <w:spacing w:val="-11"/>
          <w:sz w:val="25"/>
          <w:szCs w:val="25"/>
        </w:rPr>
        <w:t>究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开发</w:t>
      </w:r>
      <w:r>
        <w:rPr>
          <w:spacing w:val="-11"/>
          <w:sz w:val="25"/>
          <w:szCs w:val="25"/>
        </w:rPr>
        <w:t>所订立的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合同</w:t>
      </w:r>
      <w:r>
        <w:rPr>
          <w:spacing w:val="-11"/>
          <w:sz w:val="25"/>
          <w:szCs w:val="25"/>
        </w:rPr>
        <w:t>。技术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开发合同</w:t>
      </w:r>
      <w:r>
        <w:rPr>
          <w:spacing w:val="-11"/>
          <w:sz w:val="25"/>
          <w:szCs w:val="25"/>
        </w:rPr>
        <w:t>包括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委托开发合同</w:t>
      </w:r>
      <w:r>
        <w:rPr>
          <w:spacing w:val="-11"/>
          <w:sz w:val="25"/>
          <w:szCs w:val="25"/>
        </w:rPr>
        <w:t>和合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作</w:t>
      </w:r>
      <w:r>
        <w:rPr>
          <w:spacing w:val="-11"/>
          <w:sz w:val="25"/>
          <w:szCs w:val="25"/>
        </w:rPr>
        <w:t>中介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合同</w:t>
      </w:r>
      <w:r>
        <w:rPr>
          <w:spacing w:val="-11"/>
          <w:sz w:val="25"/>
          <w:szCs w:val="25"/>
        </w:rPr>
        <w:t>。</w:t>
      </w:r>
    </w:p>
    <w:p w14:paraId="36C70D02">
      <w:pPr>
        <w:pStyle w:val="2"/>
        <w:spacing w:before="123" w:line="255" w:lineRule="auto"/>
        <w:ind w:right="73" w:firstLine="490"/>
        <w:rPr>
          <w:sz w:val="25"/>
          <w:szCs w:val="25"/>
        </w:rPr>
      </w:pPr>
      <w:r>
        <w:rPr>
          <w:spacing w:val="-18"/>
          <w:sz w:val="25"/>
          <w:szCs w:val="25"/>
        </w:rPr>
        <w:t>三、</w:t>
      </w:r>
      <w:r>
        <w:rPr>
          <w:rFonts w:hint="eastAsia"/>
          <w:b/>
          <w:spacing w:val="-18"/>
          <w:sz w:val="25"/>
          <w:szCs w:val="25"/>
          <w:highlight w:val="yellow"/>
          <w:lang w:eastAsia="zh-CN"/>
        </w:rPr>
        <w:t>计</w:t>
      </w:r>
      <w:r>
        <w:rPr>
          <w:spacing w:val="-18"/>
          <w:sz w:val="25"/>
          <w:szCs w:val="25"/>
        </w:rPr>
        <w:t>划内项目应填写国务院</w:t>
      </w:r>
      <w:r>
        <w:rPr>
          <w:rFonts w:hint="eastAsia"/>
          <w:b/>
          <w:spacing w:val="-18"/>
          <w:sz w:val="25"/>
          <w:szCs w:val="25"/>
          <w:highlight w:val="yellow"/>
          <w:lang w:eastAsia="zh-CN"/>
        </w:rPr>
        <w:t>部委</w:t>
      </w:r>
      <w:r>
        <w:rPr>
          <w:spacing w:val="-18"/>
          <w:sz w:val="25"/>
          <w:szCs w:val="25"/>
        </w:rPr>
        <w:t>、省、</w:t>
      </w:r>
      <w:r>
        <w:rPr>
          <w:rFonts w:hint="eastAsia"/>
          <w:b/>
          <w:spacing w:val="-18"/>
          <w:sz w:val="25"/>
          <w:szCs w:val="25"/>
          <w:highlight w:val="yellow"/>
          <w:lang w:eastAsia="zh-CN"/>
        </w:rPr>
        <w:t>自</w:t>
      </w:r>
      <w:r>
        <w:rPr>
          <w:spacing w:val="-18"/>
          <w:sz w:val="25"/>
          <w:szCs w:val="25"/>
        </w:rPr>
        <w:t>治区、直辖市、</w:t>
      </w:r>
      <w:r>
        <w:rPr>
          <w:rFonts w:hint="eastAsia"/>
          <w:b/>
          <w:spacing w:val="-18"/>
          <w:sz w:val="25"/>
          <w:szCs w:val="25"/>
          <w:highlight w:val="yellow"/>
          <w:lang w:eastAsia="zh-CN"/>
        </w:rPr>
        <w:t>计</w:t>
      </w:r>
      <w:r>
        <w:rPr>
          <w:spacing w:val="-18"/>
          <w:sz w:val="25"/>
          <w:szCs w:val="25"/>
        </w:rPr>
        <w:t>划单列市、地、市(县)</w:t>
      </w:r>
      <w:r>
        <w:rPr>
          <w:spacing w:val="14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级</w:t>
      </w:r>
      <w:r>
        <w:rPr>
          <w:rFonts w:hint="eastAsia"/>
          <w:b/>
          <w:spacing w:val="-2"/>
          <w:sz w:val="25"/>
          <w:szCs w:val="25"/>
          <w:highlight w:val="yellow"/>
          <w:lang w:eastAsia="zh-CN"/>
        </w:rPr>
        <w:t>计</w:t>
      </w:r>
      <w:r>
        <w:rPr>
          <w:spacing w:val="-2"/>
          <w:sz w:val="25"/>
          <w:szCs w:val="25"/>
        </w:rPr>
        <w:t>划。不属于上述</w:t>
      </w:r>
      <w:r>
        <w:rPr>
          <w:rFonts w:hint="eastAsia"/>
          <w:b/>
          <w:spacing w:val="-2"/>
          <w:sz w:val="25"/>
          <w:szCs w:val="25"/>
          <w:highlight w:val="yellow"/>
          <w:lang w:eastAsia="zh-CN"/>
        </w:rPr>
        <w:t>计</w:t>
      </w:r>
      <w:r>
        <w:rPr>
          <w:spacing w:val="-2"/>
          <w:sz w:val="25"/>
          <w:szCs w:val="25"/>
        </w:rPr>
        <w:t>划的项目此栏划(</w:t>
      </w:r>
      <w:r>
        <w:rPr>
          <w:rFonts w:hint="eastAsia"/>
          <w:b/>
          <w:spacing w:val="-2"/>
          <w:sz w:val="25"/>
          <w:szCs w:val="25"/>
          <w:highlight w:val="yellow"/>
          <w:lang w:eastAsia="zh-CN"/>
        </w:rPr>
        <w:t>1</w:t>
      </w:r>
      <w:r>
        <w:rPr>
          <w:spacing w:val="-2"/>
          <w:sz w:val="25"/>
          <w:szCs w:val="25"/>
        </w:rPr>
        <w:t>)</w:t>
      </w:r>
      <w:r>
        <w:rPr>
          <w:spacing w:val="-3"/>
          <w:sz w:val="25"/>
          <w:szCs w:val="25"/>
        </w:rPr>
        <w:t>表示。</w:t>
      </w:r>
    </w:p>
    <w:p w14:paraId="2895BA3D">
      <w:pPr>
        <w:pStyle w:val="2"/>
        <w:spacing w:before="102" w:line="219" w:lineRule="auto"/>
        <w:ind w:left="490"/>
        <w:rPr>
          <w:sz w:val="25"/>
          <w:szCs w:val="25"/>
        </w:rPr>
      </w:pPr>
      <w:r>
        <w:rPr>
          <w:rFonts w:hint="eastAsia"/>
          <w:b/>
          <w:spacing w:val="-14"/>
          <w:sz w:val="25"/>
          <w:szCs w:val="25"/>
          <w:highlight w:val="yellow"/>
          <w:lang w:eastAsia="zh-CN"/>
        </w:rPr>
        <w:t>四</w:t>
      </w:r>
      <w:r>
        <w:rPr>
          <w:spacing w:val="-14"/>
          <w:sz w:val="25"/>
          <w:szCs w:val="25"/>
        </w:rPr>
        <w:t>、标的技术的内容、形式：</w:t>
      </w:r>
    </w:p>
    <w:p w14:paraId="554931B9">
      <w:pPr>
        <w:pStyle w:val="2"/>
        <w:spacing w:before="124" w:line="267" w:lineRule="auto"/>
        <w:ind w:right="94" w:firstLine="490"/>
        <w:rPr>
          <w:sz w:val="25"/>
          <w:szCs w:val="25"/>
        </w:rPr>
      </w:pPr>
      <w:r>
        <w:rPr>
          <w:spacing w:val="-12"/>
          <w:sz w:val="25"/>
          <w:szCs w:val="25"/>
        </w:rPr>
        <w:t>包括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开发</w:t>
      </w:r>
      <w:r>
        <w:rPr>
          <w:spacing w:val="-12"/>
          <w:sz w:val="25"/>
          <w:szCs w:val="25"/>
        </w:rPr>
        <w:t>项目应达到的技术经济指标、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开发</w:t>
      </w:r>
      <w:r>
        <w:rPr>
          <w:spacing w:val="-12"/>
          <w:sz w:val="25"/>
          <w:szCs w:val="25"/>
        </w:rPr>
        <w:t>目的、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使用</w:t>
      </w:r>
      <w:r>
        <w:rPr>
          <w:spacing w:val="-12"/>
          <w:sz w:val="25"/>
          <w:szCs w:val="25"/>
        </w:rPr>
        <w:t>范围及</w:t>
      </w:r>
      <w:r>
        <w:rPr>
          <w:spacing w:val="-13"/>
          <w:sz w:val="25"/>
          <w:szCs w:val="25"/>
        </w:rPr>
        <w:t>效益情况，成果提交</w:t>
      </w:r>
      <w:r>
        <w:rPr>
          <w:sz w:val="25"/>
          <w:szCs w:val="25"/>
        </w:rPr>
        <w:t xml:space="preserve"> </w:t>
      </w:r>
      <w:r>
        <w:rPr>
          <w:rFonts w:hint="eastAsia"/>
          <w:b/>
          <w:spacing w:val="-14"/>
          <w:sz w:val="25"/>
          <w:szCs w:val="25"/>
          <w:highlight w:val="yellow"/>
          <w:lang w:eastAsia="zh-CN"/>
        </w:rPr>
        <w:t>方</w:t>
      </w:r>
      <w:r>
        <w:rPr>
          <w:spacing w:val="-14"/>
          <w:sz w:val="25"/>
          <w:szCs w:val="25"/>
        </w:rPr>
        <w:t>式及</w:t>
      </w:r>
      <w:r>
        <w:rPr>
          <w:rFonts w:hint="eastAsia"/>
          <w:b/>
          <w:spacing w:val="-14"/>
          <w:sz w:val="25"/>
          <w:szCs w:val="25"/>
          <w:highlight w:val="yellow"/>
          <w:lang w:eastAsia="zh-CN"/>
        </w:rPr>
        <w:t>数</w:t>
      </w:r>
      <w:r>
        <w:rPr>
          <w:spacing w:val="-14"/>
          <w:sz w:val="25"/>
          <w:szCs w:val="25"/>
        </w:rPr>
        <w:t>量。</w:t>
      </w:r>
    </w:p>
    <w:p w14:paraId="3DD6ED56">
      <w:pPr>
        <w:pStyle w:val="2"/>
        <w:spacing w:before="54" w:line="219" w:lineRule="auto"/>
        <w:ind w:left="490"/>
        <w:rPr>
          <w:sz w:val="25"/>
          <w:szCs w:val="25"/>
        </w:rPr>
      </w:pPr>
      <w:r>
        <w:rPr>
          <w:spacing w:val="-13"/>
          <w:sz w:val="25"/>
          <w:szCs w:val="25"/>
        </w:rPr>
        <w:t>提交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开发</w:t>
      </w:r>
      <w:r>
        <w:rPr>
          <w:spacing w:val="-13"/>
          <w:sz w:val="25"/>
          <w:szCs w:val="25"/>
        </w:rPr>
        <w:t>成果可采取下列形式：</w:t>
      </w:r>
    </w:p>
    <w:p w14:paraId="35BA4427">
      <w:pPr>
        <w:pStyle w:val="2"/>
        <w:spacing w:before="123" w:line="218" w:lineRule="auto"/>
        <w:ind w:left="490"/>
        <w:rPr>
          <w:sz w:val="25"/>
          <w:szCs w:val="25"/>
        </w:rPr>
      </w:pP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1</w:t>
      </w:r>
      <w:r>
        <w:rPr>
          <w:spacing w:val="-11"/>
          <w:sz w:val="25"/>
          <w:szCs w:val="25"/>
        </w:rPr>
        <w:t>、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产品设计</w:t>
      </w:r>
      <w:r>
        <w:rPr>
          <w:spacing w:val="-11"/>
          <w:sz w:val="25"/>
          <w:szCs w:val="25"/>
        </w:rPr>
        <w:t>、工艺规程、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材料</w:t>
      </w:r>
      <w:r>
        <w:rPr>
          <w:spacing w:val="-11"/>
          <w:sz w:val="25"/>
          <w:szCs w:val="25"/>
        </w:rPr>
        <w:t>配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方</w:t>
      </w:r>
      <w:r>
        <w:rPr>
          <w:spacing w:val="-11"/>
          <w:sz w:val="25"/>
          <w:szCs w:val="25"/>
        </w:rPr>
        <w:t>和其他图纸、论文、</w:t>
      </w:r>
      <w:r>
        <w:rPr>
          <w:spacing w:val="-12"/>
          <w:sz w:val="25"/>
          <w:szCs w:val="25"/>
        </w:rPr>
        <w:t>报告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等</w:t>
      </w:r>
      <w:r>
        <w:rPr>
          <w:spacing w:val="-12"/>
          <w:sz w:val="25"/>
          <w:szCs w:val="25"/>
        </w:rPr>
        <w:t>技术文件；</w:t>
      </w:r>
    </w:p>
    <w:p w14:paraId="229FB9AA">
      <w:pPr>
        <w:pStyle w:val="2"/>
        <w:spacing w:before="106" w:line="219" w:lineRule="auto"/>
        <w:ind w:left="490"/>
        <w:rPr>
          <w:sz w:val="25"/>
          <w:szCs w:val="25"/>
        </w:rPr>
      </w:pPr>
      <w:r>
        <w:rPr>
          <w:spacing w:val="-12"/>
          <w:sz w:val="25"/>
          <w:szCs w:val="25"/>
        </w:rPr>
        <w:t>2、磁盘、磁带、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计</w:t>
      </w:r>
      <w:r>
        <w:rPr>
          <w:spacing w:val="-12"/>
          <w:sz w:val="25"/>
          <w:szCs w:val="25"/>
        </w:rPr>
        <w:t>算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机</w:t>
      </w:r>
      <w:r>
        <w:rPr>
          <w:spacing w:val="-12"/>
          <w:sz w:val="25"/>
          <w:szCs w:val="25"/>
        </w:rPr>
        <w:t>软件；</w:t>
      </w:r>
    </w:p>
    <w:p w14:paraId="3CEA319A">
      <w:pPr>
        <w:pStyle w:val="2"/>
        <w:spacing w:before="95" w:line="219" w:lineRule="auto"/>
        <w:ind w:left="490"/>
        <w:rPr>
          <w:sz w:val="25"/>
          <w:szCs w:val="25"/>
        </w:rPr>
      </w:pP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3</w:t>
      </w:r>
      <w:r>
        <w:rPr>
          <w:spacing w:val="-12"/>
          <w:sz w:val="25"/>
          <w:szCs w:val="25"/>
        </w:rPr>
        <w:t>、动物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或</w:t>
      </w:r>
      <w:r>
        <w:rPr>
          <w:spacing w:val="-12"/>
          <w:sz w:val="25"/>
          <w:szCs w:val="25"/>
        </w:rPr>
        <w:t>植物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新</w:t>
      </w:r>
      <w:r>
        <w:rPr>
          <w:spacing w:val="-12"/>
          <w:sz w:val="25"/>
          <w:szCs w:val="25"/>
        </w:rPr>
        <w:t>品种、微生物菌种；</w:t>
      </w:r>
    </w:p>
    <w:p w14:paraId="60ADF12C">
      <w:pPr>
        <w:pStyle w:val="2"/>
        <w:spacing w:before="112" w:line="219" w:lineRule="auto"/>
        <w:ind w:left="490"/>
        <w:rPr>
          <w:sz w:val="25"/>
          <w:szCs w:val="25"/>
        </w:rPr>
      </w:pPr>
      <w:r>
        <w:rPr>
          <w:spacing w:val="-14"/>
          <w:sz w:val="25"/>
          <w:szCs w:val="25"/>
        </w:rPr>
        <w:t>4、样品、样</w:t>
      </w:r>
      <w:r>
        <w:rPr>
          <w:rFonts w:hint="eastAsia"/>
          <w:b/>
          <w:spacing w:val="-14"/>
          <w:sz w:val="25"/>
          <w:szCs w:val="25"/>
          <w:highlight w:val="yellow"/>
          <w:lang w:eastAsia="zh-CN"/>
        </w:rPr>
        <w:t>机</w:t>
      </w:r>
      <w:r>
        <w:rPr>
          <w:spacing w:val="-14"/>
          <w:sz w:val="25"/>
          <w:szCs w:val="25"/>
        </w:rPr>
        <w:t>；</w:t>
      </w:r>
    </w:p>
    <w:p w14:paraId="1DFFCF5F">
      <w:pPr>
        <w:pStyle w:val="2"/>
        <w:spacing w:before="105" w:line="219" w:lineRule="auto"/>
        <w:ind w:left="490"/>
        <w:rPr>
          <w:sz w:val="25"/>
          <w:szCs w:val="25"/>
        </w:rPr>
      </w:pPr>
      <w:r>
        <w:rPr>
          <w:rFonts w:hint="eastAsia"/>
          <w:b/>
          <w:spacing w:val="-15"/>
          <w:sz w:val="25"/>
          <w:szCs w:val="25"/>
          <w:highlight w:val="yellow"/>
          <w:lang w:eastAsia="zh-CN"/>
        </w:rPr>
        <w:t>5</w:t>
      </w:r>
      <w:r>
        <w:rPr>
          <w:spacing w:val="-15"/>
          <w:sz w:val="25"/>
          <w:szCs w:val="25"/>
        </w:rPr>
        <w:t>、成套技术设备。</w:t>
      </w:r>
    </w:p>
    <w:p w14:paraId="2D5C5594">
      <w:pPr>
        <w:pStyle w:val="2"/>
        <w:spacing w:before="101" w:line="219" w:lineRule="auto"/>
        <w:ind w:left="490"/>
        <w:rPr>
          <w:sz w:val="25"/>
          <w:szCs w:val="25"/>
        </w:rPr>
      </w:pPr>
      <w:r>
        <w:rPr>
          <w:spacing w:val="-17"/>
          <w:sz w:val="25"/>
          <w:szCs w:val="25"/>
        </w:rPr>
        <w:t>五、</w:t>
      </w:r>
      <w:r>
        <w:rPr>
          <w:rFonts w:hint="eastAsia"/>
          <w:b/>
          <w:spacing w:val="-17"/>
          <w:sz w:val="25"/>
          <w:szCs w:val="25"/>
          <w:highlight w:val="yellow"/>
          <w:lang w:eastAsia="zh-CN"/>
        </w:rPr>
        <w:t>研究开发计</w:t>
      </w:r>
      <w:r>
        <w:rPr>
          <w:spacing w:val="-17"/>
          <w:sz w:val="25"/>
          <w:szCs w:val="25"/>
        </w:rPr>
        <w:t>划：</w:t>
      </w:r>
    </w:p>
    <w:p w14:paraId="2DFAFBF4">
      <w:pPr>
        <w:pStyle w:val="2"/>
        <w:spacing w:before="124" w:line="275" w:lineRule="auto"/>
        <w:ind w:right="1683" w:firstLine="490"/>
        <w:rPr>
          <w:sz w:val="25"/>
          <w:szCs w:val="25"/>
        </w:rPr>
      </w:pPr>
      <w:r>
        <w:rPr>
          <w:spacing w:val="-10"/>
          <w:sz w:val="25"/>
          <w:szCs w:val="25"/>
        </w:rPr>
        <w:t>包括当</w:t>
      </w:r>
      <w:r>
        <w:rPr>
          <w:rFonts w:hint="eastAsia"/>
          <w:b/>
          <w:spacing w:val="-10"/>
          <w:sz w:val="25"/>
          <w:szCs w:val="25"/>
          <w:highlight w:val="yellow"/>
          <w:lang w:eastAsia="zh-CN"/>
        </w:rPr>
        <w:t>事人</w:t>
      </w:r>
      <w:r>
        <w:rPr>
          <w:spacing w:val="-10"/>
          <w:sz w:val="25"/>
          <w:szCs w:val="25"/>
        </w:rPr>
        <w:t>各</w:t>
      </w:r>
      <w:r>
        <w:rPr>
          <w:rFonts w:hint="eastAsia"/>
          <w:b/>
          <w:spacing w:val="-10"/>
          <w:sz w:val="25"/>
          <w:szCs w:val="25"/>
          <w:highlight w:val="yellow"/>
          <w:lang w:eastAsia="zh-CN"/>
        </w:rPr>
        <w:t>方</w:t>
      </w:r>
      <w:r>
        <w:rPr>
          <w:spacing w:val="-10"/>
          <w:sz w:val="25"/>
          <w:szCs w:val="25"/>
        </w:rPr>
        <w:t>实施</w:t>
      </w:r>
      <w:r>
        <w:rPr>
          <w:rFonts w:hint="eastAsia"/>
          <w:b/>
          <w:spacing w:val="-10"/>
          <w:sz w:val="25"/>
          <w:szCs w:val="25"/>
          <w:highlight w:val="yellow"/>
          <w:lang w:eastAsia="zh-CN"/>
        </w:rPr>
        <w:t>开发</w:t>
      </w:r>
      <w:r>
        <w:rPr>
          <w:spacing w:val="-10"/>
          <w:sz w:val="25"/>
          <w:szCs w:val="25"/>
        </w:rPr>
        <w:t>项目的阶段进度，各个阶段要解决的技术</w:t>
      </w:r>
      <w:r>
        <w:rPr>
          <w:spacing w:val="10"/>
          <w:sz w:val="25"/>
          <w:szCs w:val="25"/>
        </w:rPr>
        <w:t xml:space="preserve"> </w:t>
      </w:r>
      <w:r>
        <w:rPr>
          <w:spacing w:val="-12"/>
          <w:sz w:val="25"/>
          <w:szCs w:val="25"/>
        </w:rPr>
        <w:t>问题，达到的目标和完成的期限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等</w:t>
      </w:r>
      <w:r>
        <w:rPr>
          <w:spacing w:val="-12"/>
          <w:sz w:val="25"/>
          <w:szCs w:val="25"/>
        </w:rPr>
        <w:t>。</w:t>
      </w:r>
    </w:p>
    <w:p w14:paraId="77215B44">
      <w:pPr>
        <w:pStyle w:val="2"/>
        <w:spacing w:before="57" w:line="219" w:lineRule="auto"/>
        <w:ind w:left="490"/>
        <w:rPr>
          <w:sz w:val="25"/>
          <w:szCs w:val="25"/>
        </w:rPr>
      </w:pPr>
      <w:r>
        <w:rPr>
          <w:spacing w:val="-14"/>
          <w:sz w:val="25"/>
          <w:szCs w:val="25"/>
        </w:rPr>
        <w:t>六、技术情报和资料的保密：</w:t>
      </w:r>
    </w:p>
    <w:p w14:paraId="39B4A1D6">
      <w:pPr>
        <w:pStyle w:val="2"/>
        <w:spacing w:before="113" w:line="281" w:lineRule="auto"/>
        <w:ind w:left="490" w:right="309"/>
        <w:rPr>
          <w:sz w:val="25"/>
          <w:szCs w:val="25"/>
        </w:rPr>
      </w:pPr>
      <w:r>
        <w:rPr>
          <w:spacing w:val="-12"/>
          <w:sz w:val="25"/>
          <w:szCs w:val="25"/>
        </w:rPr>
        <w:t>包括当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事人</w:t>
      </w:r>
      <w:r>
        <w:rPr>
          <w:spacing w:val="-12"/>
          <w:sz w:val="25"/>
          <w:szCs w:val="25"/>
        </w:rPr>
        <w:t>各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方</w:t>
      </w:r>
      <w:r>
        <w:rPr>
          <w:spacing w:val="-12"/>
          <w:sz w:val="25"/>
          <w:szCs w:val="25"/>
        </w:rPr>
        <w:t>情报和资料保密义务的内容，期限和泄露技术秘密承担的责任。</w:t>
      </w:r>
      <w:r>
        <w:rPr>
          <w:spacing w:val="14"/>
          <w:sz w:val="25"/>
          <w:szCs w:val="25"/>
        </w:rPr>
        <w:t xml:space="preserve"> </w:t>
      </w:r>
      <w:r>
        <w:rPr>
          <w:spacing w:val="-11"/>
          <w:sz w:val="25"/>
          <w:szCs w:val="25"/>
        </w:rPr>
        <w:t>双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方</w:t>
      </w:r>
      <w:r>
        <w:rPr>
          <w:spacing w:val="-11"/>
          <w:sz w:val="25"/>
          <w:szCs w:val="25"/>
        </w:rPr>
        <w:t>可以约定，不论本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合同</w:t>
      </w:r>
      <w:r>
        <w:rPr>
          <w:spacing w:val="-11"/>
          <w:sz w:val="25"/>
          <w:szCs w:val="25"/>
        </w:rPr>
        <w:t>是否变更、解除、终止，本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条款</w:t>
      </w:r>
      <w:r>
        <w:rPr>
          <w:spacing w:val="-11"/>
          <w:sz w:val="25"/>
          <w:szCs w:val="25"/>
        </w:rPr>
        <w:t>均有效。</w:t>
      </w:r>
    </w:p>
    <w:p w14:paraId="5E1CEB5E">
      <w:pPr>
        <w:pStyle w:val="2"/>
        <w:spacing w:before="10" w:line="220" w:lineRule="auto"/>
        <w:ind w:left="490"/>
        <w:rPr>
          <w:sz w:val="25"/>
          <w:szCs w:val="25"/>
        </w:rPr>
      </w:pPr>
      <w:r>
        <w:rPr>
          <w:spacing w:val="-19"/>
          <w:sz w:val="25"/>
          <w:szCs w:val="25"/>
        </w:rPr>
        <w:t>七、其他：</w:t>
      </w:r>
    </w:p>
    <w:p w14:paraId="6F7887F9">
      <w:pPr>
        <w:pStyle w:val="2"/>
        <w:spacing w:before="130" w:line="279" w:lineRule="auto"/>
        <w:ind w:right="109" w:firstLine="490"/>
        <w:rPr>
          <w:sz w:val="25"/>
          <w:szCs w:val="25"/>
        </w:rPr>
      </w:pP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合同</w:t>
      </w:r>
      <w:r>
        <w:rPr>
          <w:spacing w:val="-13"/>
          <w:sz w:val="25"/>
          <w:szCs w:val="25"/>
        </w:rPr>
        <w:t>如果是通过中介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机</w:t>
      </w:r>
      <w:r>
        <w:rPr>
          <w:spacing w:val="-13"/>
          <w:sz w:val="25"/>
          <w:szCs w:val="25"/>
        </w:rPr>
        <w:t>构介绍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签</w:t>
      </w:r>
      <w:r>
        <w:rPr>
          <w:spacing w:val="-13"/>
          <w:sz w:val="25"/>
          <w:szCs w:val="25"/>
        </w:rPr>
        <w:t>定的，应将中介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合同作为</w:t>
      </w:r>
      <w:r>
        <w:rPr>
          <w:spacing w:val="-13"/>
          <w:sz w:val="25"/>
          <w:szCs w:val="25"/>
        </w:rPr>
        <w:t>本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合同</w:t>
      </w:r>
      <w:r>
        <w:rPr>
          <w:spacing w:val="-13"/>
          <w:sz w:val="25"/>
          <w:szCs w:val="25"/>
        </w:rPr>
        <w:t>的附件。如果双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方</w:t>
      </w:r>
      <w:r>
        <w:rPr>
          <w:spacing w:val="6"/>
          <w:sz w:val="25"/>
          <w:szCs w:val="25"/>
        </w:rPr>
        <w:t xml:space="preserve"> </w:t>
      </w:r>
      <w:r>
        <w:rPr>
          <w:spacing w:val="-12"/>
          <w:sz w:val="25"/>
          <w:szCs w:val="25"/>
        </w:rPr>
        <w:t>当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事人</w:t>
      </w:r>
      <w:r>
        <w:rPr>
          <w:spacing w:val="-12"/>
          <w:sz w:val="25"/>
          <w:szCs w:val="25"/>
        </w:rPr>
        <w:t>约定定金、财产抵押及担保的，应将给付定金、财产抵押</w:t>
      </w:r>
      <w:r>
        <w:rPr>
          <w:spacing w:val="-13"/>
          <w:sz w:val="25"/>
          <w:szCs w:val="25"/>
        </w:rPr>
        <w:t>及担保手续的复印件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作</w:t>
      </w:r>
      <w:r>
        <w:rPr>
          <w:sz w:val="25"/>
          <w:szCs w:val="25"/>
        </w:rPr>
        <w:t xml:space="preserve"> </w:t>
      </w:r>
      <w:r>
        <w:rPr>
          <w:spacing w:val="-11"/>
          <w:sz w:val="25"/>
          <w:szCs w:val="25"/>
        </w:rPr>
        <w:t>为本</w:t>
      </w:r>
      <w:r>
        <w:rPr>
          <w:rFonts w:hint="eastAsia"/>
          <w:b/>
          <w:spacing w:val="-11"/>
          <w:sz w:val="25"/>
          <w:szCs w:val="25"/>
          <w:highlight w:val="yellow"/>
          <w:lang w:eastAsia="zh-CN"/>
        </w:rPr>
        <w:t>合同</w:t>
      </w:r>
      <w:r>
        <w:rPr>
          <w:spacing w:val="-11"/>
          <w:sz w:val="25"/>
          <w:szCs w:val="25"/>
        </w:rPr>
        <w:t>的附件。</w:t>
      </w:r>
    </w:p>
    <w:p w14:paraId="03BC9468">
      <w:pPr>
        <w:pStyle w:val="2"/>
        <w:spacing w:before="66" w:line="219" w:lineRule="auto"/>
        <w:ind w:left="490"/>
        <w:rPr>
          <w:sz w:val="25"/>
          <w:szCs w:val="25"/>
        </w:rPr>
      </w:pPr>
      <w:r>
        <w:rPr>
          <w:spacing w:val="-12"/>
          <w:sz w:val="25"/>
          <w:szCs w:val="25"/>
        </w:rPr>
        <w:t>八、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委托代理人签</w:t>
      </w:r>
      <w:r>
        <w:rPr>
          <w:spacing w:val="-12"/>
          <w:sz w:val="25"/>
          <w:szCs w:val="25"/>
        </w:rPr>
        <w:t>定本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合同</w:t>
      </w:r>
      <w:r>
        <w:rPr>
          <w:spacing w:val="-12"/>
          <w:sz w:val="25"/>
          <w:szCs w:val="25"/>
        </w:rPr>
        <w:t>书时，应出具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委托</w:t>
      </w:r>
      <w:r>
        <w:rPr>
          <w:spacing w:val="-12"/>
          <w:sz w:val="25"/>
          <w:szCs w:val="25"/>
        </w:rPr>
        <w:t>正书。</w:t>
      </w:r>
    </w:p>
    <w:p w14:paraId="1F15D234">
      <w:pPr>
        <w:pStyle w:val="2"/>
        <w:spacing w:before="113" w:line="230" w:lineRule="auto"/>
        <w:ind w:left="130" w:right="107" w:firstLine="359"/>
        <w:rPr>
          <w:sz w:val="29"/>
          <w:szCs w:val="29"/>
        </w:rPr>
      </w:pPr>
      <w:r>
        <w:rPr>
          <w:spacing w:val="-13"/>
          <w:sz w:val="25"/>
          <w:szCs w:val="25"/>
        </w:rPr>
        <w:t>九、本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合同</w:t>
      </w:r>
      <w:r>
        <w:rPr>
          <w:spacing w:val="-13"/>
          <w:sz w:val="25"/>
          <w:szCs w:val="25"/>
        </w:rPr>
        <w:t>书中，凡是当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事人</w:t>
      </w:r>
      <w:r>
        <w:rPr>
          <w:spacing w:val="-13"/>
          <w:sz w:val="25"/>
          <w:szCs w:val="25"/>
        </w:rPr>
        <w:t>约定认为无需填写的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条款</w:t>
      </w:r>
      <w:r>
        <w:rPr>
          <w:spacing w:val="-13"/>
          <w:sz w:val="25"/>
          <w:szCs w:val="25"/>
        </w:rPr>
        <w:t>，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在</w:t>
      </w:r>
      <w:r>
        <w:rPr>
          <w:spacing w:val="-13"/>
          <w:sz w:val="25"/>
          <w:szCs w:val="25"/>
        </w:rPr>
        <w:t>该</w:t>
      </w:r>
      <w:r>
        <w:rPr>
          <w:rFonts w:hint="eastAsia"/>
          <w:b/>
          <w:spacing w:val="-13"/>
          <w:sz w:val="25"/>
          <w:szCs w:val="25"/>
          <w:highlight w:val="yellow"/>
          <w:lang w:eastAsia="zh-CN"/>
        </w:rPr>
        <w:t>条款</w:t>
      </w:r>
      <w:r>
        <w:rPr>
          <w:spacing w:val="-13"/>
          <w:sz w:val="25"/>
          <w:szCs w:val="25"/>
        </w:rPr>
        <w:t>填写的空白处划</w:t>
      </w:r>
      <w:r>
        <w:rPr>
          <w:spacing w:val="14"/>
          <w:sz w:val="25"/>
          <w:szCs w:val="25"/>
        </w:rPr>
        <w:t xml:space="preserve"> </w:t>
      </w:r>
      <w:r>
        <w:rPr>
          <w:spacing w:val="-23"/>
          <w:sz w:val="29"/>
          <w:szCs w:val="29"/>
        </w:rPr>
        <w:t>(/)表示。</w:t>
      </w:r>
    </w:p>
    <w:p w14:paraId="1DD2CAD8">
      <w:pPr>
        <w:spacing w:line="230" w:lineRule="auto"/>
        <w:rPr>
          <w:sz w:val="29"/>
          <w:szCs w:val="29"/>
        </w:rPr>
        <w:sectPr>
          <w:footerReference r:id="rId12" w:type="default"/>
          <w:pgSz w:w="11900" w:h="16820"/>
          <w:pgMar w:top="1358" w:right="1444" w:bottom="684" w:left="1309" w:header="0" w:footer="549" w:gutter="0"/>
          <w:cols w:space="720" w:num="1"/>
        </w:sectPr>
      </w:pPr>
    </w:p>
    <w:p w14:paraId="2DA9BB36">
      <w:pPr>
        <w:spacing w:line="135" w:lineRule="exact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7299960</wp:posOffset>
            </wp:positionH>
            <wp:positionV relativeFrom="page">
              <wp:posOffset>8997950</wp:posOffset>
            </wp:positionV>
            <wp:extent cx="207645" cy="13335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7900" cy="133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8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2078"/>
        <w:gridCol w:w="2947"/>
        <w:gridCol w:w="869"/>
        <w:gridCol w:w="379"/>
        <w:gridCol w:w="609"/>
        <w:gridCol w:w="754"/>
        <w:gridCol w:w="839"/>
      </w:tblGrid>
      <w:tr w14:paraId="33E8B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 w14:paraId="719965EA">
            <w:pPr>
              <w:pStyle w:val="6"/>
              <w:spacing w:before="167" w:line="203" w:lineRule="auto"/>
              <w:ind w:left="1512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30"/>
                <w:sz w:val="22"/>
                <w:szCs w:val="22"/>
                <w:highlight w:val="yellow"/>
                <w:lang w:eastAsia="zh-CN"/>
              </w:rPr>
              <w:t>委托方</w:t>
            </w:r>
            <w:r>
              <w:rPr>
                <w:spacing w:val="30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30"/>
                <w:sz w:val="22"/>
                <w:szCs w:val="22"/>
                <w:highlight w:val="yellow"/>
                <w:lang w:eastAsia="zh-CN"/>
              </w:rPr>
              <w:t>甲方</w:t>
            </w:r>
            <w:r>
              <w:rPr>
                <w:spacing w:val="30"/>
                <w:sz w:val="22"/>
                <w:szCs w:val="22"/>
              </w:rPr>
              <w:t>)</w:t>
            </w:r>
          </w:p>
        </w:tc>
        <w:tc>
          <w:tcPr>
            <w:tcW w:w="2078" w:type="dxa"/>
            <w:vAlign w:val="top"/>
          </w:tcPr>
          <w:p w14:paraId="52D528E4">
            <w:pPr>
              <w:pStyle w:val="6"/>
              <w:spacing w:before="214" w:line="219" w:lineRule="auto"/>
              <w:ind w:left="371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6"/>
                <w:sz w:val="22"/>
                <w:szCs w:val="22"/>
                <w:highlight w:val="yellow"/>
                <w:lang w:eastAsia="zh-CN"/>
              </w:rPr>
              <w:t>名</w:t>
            </w:r>
            <w:r>
              <w:rPr>
                <w:spacing w:val="6"/>
                <w:sz w:val="22"/>
                <w:szCs w:val="22"/>
              </w:rPr>
              <w:t>称(</w:t>
            </w:r>
            <w:r>
              <w:rPr>
                <w:rFonts w:hint="eastAsia"/>
                <w:b/>
                <w:spacing w:val="6"/>
                <w:sz w:val="22"/>
                <w:szCs w:val="22"/>
                <w:highlight w:val="yellow"/>
                <w:lang w:eastAsia="zh-CN"/>
              </w:rPr>
              <w:t>或</w:t>
            </w:r>
            <w:r>
              <w:rPr>
                <w:spacing w:val="6"/>
                <w:sz w:val="22"/>
                <w:szCs w:val="22"/>
              </w:rPr>
              <w:t>姓</w:t>
            </w:r>
            <w:r>
              <w:rPr>
                <w:rFonts w:hint="eastAsia"/>
                <w:b/>
                <w:spacing w:val="6"/>
                <w:sz w:val="22"/>
                <w:szCs w:val="22"/>
                <w:highlight w:val="yellow"/>
                <w:lang w:eastAsia="zh-CN"/>
              </w:rPr>
              <w:t>名</w:t>
            </w:r>
            <w:r>
              <w:rPr>
                <w:spacing w:val="6"/>
                <w:sz w:val="22"/>
                <w:szCs w:val="22"/>
              </w:rPr>
              <w:t>)</w:t>
            </w:r>
          </w:p>
        </w:tc>
        <w:tc>
          <w:tcPr>
            <w:tcW w:w="6397" w:type="dxa"/>
            <w:gridSpan w:val="6"/>
            <w:vAlign w:val="top"/>
          </w:tcPr>
          <w:p w14:paraId="63426000">
            <w:pPr>
              <w:pStyle w:val="6"/>
              <w:spacing w:before="273" w:line="227" w:lineRule="auto"/>
              <w:ind w:left="63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-92075</wp:posOffset>
                  </wp:positionV>
                  <wp:extent cx="1543050" cy="1466850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30" cy="146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浙江</w:t>
            </w:r>
            <w:r>
              <w:rPr>
                <w:spacing w:val="4"/>
                <w:sz w:val="22"/>
                <w:szCs w:val="22"/>
              </w:rPr>
              <w:t>万正电子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科技股份有限公司</w:t>
            </w:r>
            <w:r>
              <w:rPr>
                <w:sz w:val="22"/>
                <w:szCs w:val="22"/>
              </w:rPr>
              <w:t xml:space="preserve">                      </w:t>
            </w:r>
            <w:r>
              <w:rPr>
                <w:spacing w:val="4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4"/>
                <w:sz w:val="22"/>
                <w:szCs w:val="22"/>
              </w:rPr>
              <w:t>)</w:t>
            </w:r>
          </w:p>
        </w:tc>
      </w:tr>
      <w:tr w14:paraId="44755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E253C3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250C11CE">
            <w:pPr>
              <w:pStyle w:val="6"/>
              <w:spacing w:before="290" w:line="219" w:lineRule="auto"/>
              <w:ind w:left="48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法定代表人</w:t>
            </w:r>
          </w:p>
        </w:tc>
        <w:tc>
          <w:tcPr>
            <w:tcW w:w="2947" w:type="dxa"/>
            <w:vAlign w:val="top"/>
          </w:tcPr>
          <w:p w14:paraId="60D882BD">
            <w:pPr>
              <w:pStyle w:val="6"/>
              <w:spacing w:before="270" w:line="219" w:lineRule="auto"/>
              <w:ind w:left="114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张山楠</w:t>
            </w:r>
          </w:p>
          <w:p w14:paraId="78D05F02">
            <w:pPr>
              <w:pStyle w:val="6"/>
              <w:spacing w:before="17" w:line="193" w:lineRule="auto"/>
              <w:ind w:left="205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  <w:tc>
          <w:tcPr>
            <w:tcW w:w="1857" w:type="dxa"/>
            <w:gridSpan w:val="3"/>
            <w:vAlign w:val="top"/>
          </w:tcPr>
          <w:p w14:paraId="490DFC91">
            <w:pPr>
              <w:pStyle w:val="6"/>
              <w:spacing w:before="290" w:line="219" w:lineRule="auto"/>
              <w:ind w:left="37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委托代理人</w:t>
            </w:r>
          </w:p>
        </w:tc>
        <w:tc>
          <w:tcPr>
            <w:tcW w:w="1593" w:type="dxa"/>
            <w:gridSpan w:val="2"/>
            <w:vAlign w:val="top"/>
          </w:tcPr>
          <w:p w14:paraId="69CE620F">
            <w:pPr>
              <w:spacing w:line="434" w:lineRule="auto"/>
              <w:rPr>
                <w:rFonts w:ascii="Arial"/>
                <w:sz w:val="21"/>
              </w:rPr>
            </w:pPr>
          </w:p>
          <w:p w14:paraId="5AE7FDCC">
            <w:pPr>
              <w:pStyle w:val="6"/>
              <w:spacing w:before="71" w:line="219" w:lineRule="auto"/>
              <w:ind w:left="73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</w:tr>
      <w:tr w14:paraId="1A3B4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C86B3C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42F41D5D">
            <w:pPr>
              <w:spacing w:line="260" w:lineRule="auto"/>
              <w:rPr>
                <w:rFonts w:ascii="Arial"/>
                <w:sz w:val="21"/>
              </w:rPr>
            </w:pPr>
          </w:p>
          <w:p w14:paraId="3695CCF2">
            <w:pPr>
              <w:pStyle w:val="6"/>
              <w:spacing w:before="72" w:line="221" w:lineRule="auto"/>
              <w:ind w:left="51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8"/>
                <w:sz w:val="22"/>
                <w:szCs w:val="22"/>
              </w:rPr>
              <w:t>联</w:t>
            </w:r>
            <w:r>
              <w:rPr>
                <w:spacing w:val="10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系</w:t>
            </w:r>
            <w:r>
              <w:rPr>
                <w:spacing w:val="10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pacing w:val="-8"/>
                <w:sz w:val="22"/>
                <w:szCs w:val="22"/>
                <w:highlight w:val="yellow"/>
                <w:lang w:eastAsia="zh-CN"/>
              </w:rPr>
              <w:t>人</w:t>
            </w:r>
          </w:p>
        </w:tc>
        <w:tc>
          <w:tcPr>
            <w:tcW w:w="4804" w:type="dxa"/>
            <w:gridSpan w:val="4"/>
            <w:vAlign w:val="top"/>
          </w:tcPr>
          <w:p w14:paraId="36FCDBD4">
            <w:pPr>
              <w:pStyle w:val="6"/>
              <w:spacing w:before="49" w:line="219" w:lineRule="auto"/>
              <w:ind w:left="2802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吉祥书</w:t>
            </w:r>
          </w:p>
        </w:tc>
        <w:tc>
          <w:tcPr>
            <w:tcW w:w="1593" w:type="dxa"/>
            <w:gridSpan w:val="2"/>
            <w:vAlign w:val="top"/>
          </w:tcPr>
          <w:p w14:paraId="524DD3B7">
            <w:pPr>
              <w:pStyle w:val="6"/>
              <w:spacing w:before="309" w:line="219" w:lineRule="auto"/>
              <w:ind w:left="73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</w:tr>
      <w:tr w14:paraId="27208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572100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15200C7C">
            <w:pPr>
              <w:pStyle w:val="6"/>
              <w:spacing w:before="61" w:line="220" w:lineRule="auto"/>
              <w:ind w:left="64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住</w:t>
            </w:r>
            <w:r>
              <w:rPr>
                <w:spacing w:val="2"/>
                <w:sz w:val="22"/>
                <w:szCs w:val="22"/>
              </w:rPr>
              <w:t xml:space="preserve">   </w:t>
            </w:r>
            <w:r>
              <w:rPr>
                <w:spacing w:val="-4"/>
                <w:sz w:val="22"/>
                <w:szCs w:val="22"/>
              </w:rPr>
              <w:t>所</w:t>
            </w:r>
          </w:p>
          <w:p w14:paraId="1B08C8E3">
            <w:pPr>
              <w:pStyle w:val="6"/>
              <w:spacing w:before="40" w:line="214" w:lineRule="auto"/>
              <w:ind w:left="481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8"/>
                <w:sz w:val="22"/>
                <w:szCs w:val="22"/>
                <w:highlight w:val="yellow"/>
                <w:lang w:eastAsia="zh-CN"/>
              </w:rPr>
              <w:t>通讯地址</w:t>
            </w:r>
            <w:r>
              <w:rPr>
                <w:spacing w:val="8"/>
                <w:sz w:val="22"/>
                <w:szCs w:val="22"/>
              </w:rPr>
              <w:t>)</w:t>
            </w:r>
          </w:p>
        </w:tc>
        <w:tc>
          <w:tcPr>
            <w:tcW w:w="4804" w:type="dxa"/>
            <w:gridSpan w:val="4"/>
            <w:vAlign w:val="top"/>
          </w:tcPr>
          <w:p w14:paraId="1B0C4141">
            <w:pPr>
              <w:pStyle w:val="6"/>
              <w:spacing w:before="39" w:line="219" w:lineRule="auto"/>
              <w:ind w:left="92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2509520</wp:posOffset>
                  </wp:positionH>
                  <wp:positionV relativeFrom="paragraph">
                    <wp:posOffset>-532130</wp:posOffset>
                  </wp:positionV>
                  <wp:extent cx="965200" cy="742950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48" cy="742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pacing w:val="1"/>
                <w:sz w:val="22"/>
                <w:szCs w:val="22"/>
                <w:highlight w:val="yellow"/>
                <w:lang w:eastAsia="zh-CN"/>
              </w:rPr>
              <w:t>浙江省嘉兴市嘉善县</w:t>
            </w:r>
            <w:r>
              <w:rPr>
                <w:spacing w:val="1"/>
                <w:sz w:val="22"/>
                <w:szCs w:val="22"/>
              </w:rPr>
              <w:t>干窑镇亭耀东</w:t>
            </w:r>
            <w:r>
              <w:rPr>
                <w:rFonts w:hint="eastAsia"/>
                <w:b/>
                <w:spacing w:val="1"/>
                <w:sz w:val="22"/>
                <w:szCs w:val="22"/>
                <w:highlight w:val="yellow"/>
                <w:lang w:eastAsia="zh-CN"/>
              </w:rPr>
              <w:t>路</w:t>
            </w:r>
            <w:r>
              <w:rPr>
                <w:spacing w:val="1"/>
                <w:sz w:val="22"/>
                <w:szCs w:val="22"/>
              </w:rPr>
              <w:t>69-</w:t>
            </w:r>
            <w:r>
              <w:rPr>
                <w:rFonts w:hint="eastAsia"/>
                <w:b/>
                <w:spacing w:val="1"/>
                <w:sz w:val="22"/>
                <w:szCs w:val="22"/>
                <w:highlight w:val="yellow"/>
                <w:lang w:eastAsia="zh-CN"/>
              </w:rPr>
              <w:t>1</w:t>
            </w:r>
          </w:p>
        </w:tc>
        <w:tc>
          <w:tcPr>
            <w:tcW w:w="1593" w:type="dxa"/>
            <w:gridSpan w:val="2"/>
            <w:vAlign w:val="top"/>
          </w:tcPr>
          <w:p w14:paraId="0A13C56E">
            <w:pPr>
              <w:rPr>
                <w:rFonts w:ascii="Arial"/>
                <w:sz w:val="21"/>
              </w:rPr>
            </w:pPr>
          </w:p>
        </w:tc>
      </w:tr>
      <w:tr w14:paraId="4C2AB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3ACA2C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037DC4C0">
            <w:pPr>
              <w:pStyle w:val="6"/>
              <w:spacing w:before="205" w:line="221" w:lineRule="auto"/>
              <w:ind w:left="551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电</w:t>
            </w:r>
            <w:r>
              <w:rPr>
                <w:spacing w:val="4"/>
                <w:sz w:val="22"/>
                <w:szCs w:val="22"/>
              </w:rPr>
              <w:t xml:space="preserve">     </w:t>
            </w:r>
            <w:r>
              <w:rPr>
                <w:spacing w:val="-18"/>
                <w:sz w:val="22"/>
                <w:szCs w:val="22"/>
              </w:rPr>
              <w:t>话</w:t>
            </w:r>
          </w:p>
        </w:tc>
        <w:tc>
          <w:tcPr>
            <w:tcW w:w="2947" w:type="dxa"/>
            <w:vAlign w:val="top"/>
          </w:tcPr>
          <w:p w14:paraId="150B05AA">
            <w:pPr>
              <w:pStyle w:val="6"/>
              <w:spacing w:before="107" w:line="184" w:lineRule="auto"/>
              <w:ind w:left="122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15</w:t>
            </w:r>
            <w:r>
              <w:rPr>
                <w:spacing w:val="-3"/>
                <w:sz w:val="22"/>
                <w:szCs w:val="22"/>
              </w:rPr>
              <w:t>0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71</w:t>
            </w:r>
            <w:r>
              <w:rPr>
                <w:spacing w:val="-3"/>
                <w:sz w:val="22"/>
                <w:szCs w:val="22"/>
              </w:rPr>
              <w:t>02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1</w:t>
            </w:r>
            <w:r>
              <w:rPr>
                <w:spacing w:val="-3"/>
                <w:sz w:val="22"/>
                <w:szCs w:val="22"/>
              </w:rPr>
              <w:t>2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3</w:t>
            </w:r>
            <w:r>
              <w:rPr>
                <w:spacing w:val="-3"/>
                <w:sz w:val="22"/>
                <w:szCs w:val="22"/>
              </w:rPr>
              <w:t>2</w:t>
            </w:r>
          </w:p>
        </w:tc>
        <w:tc>
          <w:tcPr>
            <w:tcW w:w="1248" w:type="dxa"/>
            <w:gridSpan w:val="2"/>
            <w:vAlign w:val="top"/>
          </w:tcPr>
          <w:p w14:paraId="0CD47E73">
            <w:pPr>
              <w:pStyle w:val="6"/>
              <w:spacing w:before="224"/>
              <w:ind w:left="286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</w:rPr>
              <w:t>E-ma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il</w:t>
            </w:r>
          </w:p>
        </w:tc>
        <w:tc>
          <w:tcPr>
            <w:tcW w:w="2202" w:type="dxa"/>
            <w:gridSpan w:val="3"/>
            <w:vAlign w:val="top"/>
          </w:tcPr>
          <w:p w14:paraId="5D744D93">
            <w:pPr>
              <w:pStyle w:val="6"/>
              <w:spacing w:before="39" w:line="184" w:lineRule="auto"/>
              <w:ind w:left="1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i</w:t>
            </w:r>
            <w:r>
              <w:rPr>
                <w:spacing w:val="-1"/>
                <w:sz w:val="22"/>
                <w:szCs w:val="22"/>
              </w:rPr>
              <w:t>xs0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1</w:t>
            </w:r>
            <w:r>
              <w:rPr>
                <w:spacing w:val="-1"/>
                <w:sz w:val="22"/>
                <w:szCs w:val="22"/>
              </w:rPr>
              <w:t>68@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1</w:t>
            </w:r>
            <w:r>
              <w:rPr>
                <w:spacing w:val="-1"/>
                <w:sz w:val="22"/>
                <w:szCs w:val="22"/>
              </w:rPr>
              <w:t>6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3</w:t>
            </w:r>
            <w:r>
              <w:rPr>
                <w:spacing w:val="-1"/>
                <w:sz w:val="22"/>
                <w:szCs w:val="22"/>
              </w:rPr>
              <w:t>.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c</w:t>
            </w:r>
            <w:r>
              <w:rPr>
                <w:spacing w:val="-1"/>
                <w:sz w:val="22"/>
                <w:szCs w:val="22"/>
              </w:rPr>
              <w:t>om</w:t>
            </w:r>
          </w:p>
        </w:tc>
      </w:tr>
      <w:tr w14:paraId="4F174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ADB871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4CDDE7FC">
            <w:pPr>
              <w:pStyle w:val="6"/>
              <w:spacing w:before="202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开 户 银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行</w:t>
            </w:r>
          </w:p>
        </w:tc>
        <w:tc>
          <w:tcPr>
            <w:tcW w:w="6397" w:type="dxa"/>
            <w:gridSpan w:val="6"/>
            <w:vAlign w:val="top"/>
          </w:tcPr>
          <w:p w14:paraId="19D10C9F">
            <w:pPr>
              <w:rPr>
                <w:rFonts w:ascii="Arial"/>
                <w:sz w:val="21"/>
              </w:rPr>
            </w:pPr>
          </w:p>
        </w:tc>
      </w:tr>
      <w:tr w14:paraId="00AAF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 w14:paraId="36EC1C32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416DBD86">
            <w:pPr>
              <w:pStyle w:val="6"/>
              <w:spacing w:before="213" w:line="220" w:lineRule="auto"/>
              <w:ind w:left="55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帐</w:t>
            </w:r>
            <w:r>
              <w:rPr>
                <w:spacing w:val="2"/>
                <w:sz w:val="22"/>
                <w:szCs w:val="22"/>
              </w:rPr>
              <w:t xml:space="preserve">     </w:t>
            </w:r>
            <w:r>
              <w:rPr>
                <w:spacing w:val="-9"/>
                <w:sz w:val="22"/>
                <w:szCs w:val="22"/>
              </w:rPr>
              <w:t>号</w:t>
            </w:r>
          </w:p>
        </w:tc>
        <w:tc>
          <w:tcPr>
            <w:tcW w:w="2947" w:type="dxa"/>
            <w:vAlign w:val="top"/>
          </w:tcPr>
          <w:p w14:paraId="30B9F206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3"/>
            <w:vAlign w:val="top"/>
          </w:tcPr>
          <w:p w14:paraId="27A38FE0">
            <w:pPr>
              <w:pStyle w:val="6"/>
              <w:spacing w:before="213" w:line="219" w:lineRule="auto"/>
              <w:ind w:left="485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column">
                    <wp:posOffset>-726440</wp:posOffset>
                  </wp:positionH>
                  <wp:positionV relativeFrom="paragraph">
                    <wp:posOffset>-85725</wp:posOffset>
                  </wp:positionV>
                  <wp:extent cx="2076450" cy="1854200"/>
                  <wp:effectExtent l="0" t="0" r="0" b="0"/>
                  <wp:wrapNone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38" cy="185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593" w:type="dxa"/>
            <w:gridSpan w:val="2"/>
            <w:vAlign w:val="top"/>
          </w:tcPr>
          <w:p w14:paraId="6D73E51E">
            <w:pPr>
              <w:pStyle w:val="6"/>
              <w:spacing w:before="88" w:line="184" w:lineRule="auto"/>
              <w:ind w:left="119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31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1</w:t>
            </w:r>
            <w:r>
              <w:rPr>
                <w:spacing w:val="-2"/>
                <w:sz w:val="22"/>
                <w:szCs w:val="22"/>
              </w:rPr>
              <w:t>00</w:t>
            </w:r>
          </w:p>
        </w:tc>
      </w:tr>
      <w:tr w14:paraId="3A7D8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 w14:paraId="0094071F">
            <w:pPr>
              <w:pStyle w:val="6"/>
              <w:spacing w:before="167" w:line="200" w:lineRule="auto"/>
              <w:ind w:left="1296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26"/>
                <w:sz w:val="22"/>
                <w:szCs w:val="22"/>
                <w:highlight w:val="yellow"/>
                <w:lang w:eastAsia="zh-CN"/>
              </w:rPr>
              <w:t>研究开发方</w:t>
            </w:r>
            <w:r>
              <w:rPr>
                <w:spacing w:val="26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26"/>
                <w:sz w:val="22"/>
                <w:szCs w:val="22"/>
                <w:highlight w:val="yellow"/>
                <w:lang w:eastAsia="zh-CN"/>
              </w:rPr>
              <w:t>乙方</w:t>
            </w:r>
            <w:r>
              <w:rPr>
                <w:spacing w:val="26"/>
                <w:sz w:val="22"/>
                <w:szCs w:val="22"/>
              </w:rPr>
              <w:t>)</w:t>
            </w:r>
          </w:p>
        </w:tc>
        <w:tc>
          <w:tcPr>
            <w:tcW w:w="2078" w:type="dxa"/>
            <w:vAlign w:val="top"/>
          </w:tcPr>
          <w:p w14:paraId="0F506C8F">
            <w:pPr>
              <w:pStyle w:val="6"/>
              <w:spacing w:before="213" w:line="219" w:lineRule="auto"/>
              <w:ind w:left="371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6"/>
                <w:sz w:val="22"/>
                <w:szCs w:val="22"/>
                <w:highlight w:val="yellow"/>
                <w:lang w:eastAsia="zh-CN"/>
              </w:rPr>
              <w:t>名</w:t>
            </w:r>
            <w:r>
              <w:rPr>
                <w:spacing w:val="6"/>
                <w:sz w:val="22"/>
                <w:szCs w:val="22"/>
              </w:rPr>
              <w:t>称(</w:t>
            </w:r>
            <w:r>
              <w:rPr>
                <w:rFonts w:hint="eastAsia"/>
                <w:b/>
                <w:spacing w:val="6"/>
                <w:sz w:val="22"/>
                <w:szCs w:val="22"/>
                <w:highlight w:val="yellow"/>
                <w:lang w:eastAsia="zh-CN"/>
              </w:rPr>
              <w:t>或</w:t>
            </w:r>
            <w:r>
              <w:rPr>
                <w:spacing w:val="6"/>
                <w:sz w:val="22"/>
                <w:szCs w:val="22"/>
              </w:rPr>
              <w:t>姓</w:t>
            </w:r>
            <w:r>
              <w:rPr>
                <w:rFonts w:hint="eastAsia"/>
                <w:b/>
                <w:spacing w:val="6"/>
                <w:sz w:val="22"/>
                <w:szCs w:val="22"/>
                <w:highlight w:val="yellow"/>
                <w:lang w:eastAsia="zh-CN"/>
              </w:rPr>
              <w:t>名</w:t>
            </w:r>
            <w:r>
              <w:rPr>
                <w:spacing w:val="6"/>
                <w:sz w:val="22"/>
                <w:szCs w:val="22"/>
              </w:rPr>
              <w:t>)</w:t>
            </w:r>
          </w:p>
        </w:tc>
        <w:tc>
          <w:tcPr>
            <w:tcW w:w="6397" w:type="dxa"/>
            <w:gridSpan w:val="6"/>
            <w:vAlign w:val="top"/>
          </w:tcPr>
          <w:p w14:paraId="37B88DA9">
            <w:pPr>
              <w:pStyle w:val="6"/>
              <w:spacing w:before="262" w:line="227" w:lineRule="auto"/>
              <w:ind w:left="6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杭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州</w:t>
            </w:r>
            <w:r>
              <w:rPr>
                <w:spacing w:val="4"/>
                <w:sz w:val="22"/>
                <w:szCs w:val="22"/>
              </w:rPr>
              <w:t>电子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科技大学</w:t>
            </w:r>
            <w:r>
              <w:rPr>
                <w:spacing w:val="4"/>
                <w:sz w:val="22"/>
                <w:szCs w:val="22"/>
              </w:rPr>
              <w:t>信息工程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学</w:t>
            </w:r>
            <w:r>
              <w:rPr>
                <w:spacing w:val="4"/>
                <w:sz w:val="22"/>
                <w:szCs w:val="22"/>
              </w:rPr>
              <w:t>院              (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4"/>
                <w:sz w:val="22"/>
                <w:szCs w:val="22"/>
              </w:rPr>
              <w:t>)</w:t>
            </w:r>
          </w:p>
        </w:tc>
      </w:tr>
      <w:tr w14:paraId="271A5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174028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2A50B6C6">
            <w:pPr>
              <w:pStyle w:val="6"/>
              <w:spacing w:before="283" w:line="219" w:lineRule="auto"/>
              <w:ind w:left="48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法定代表人</w:t>
            </w:r>
          </w:p>
        </w:tc>
        <w:tc>
          <w:tcPr>
            <w:tcW w:w="2947" w:type="dxa"/>
            <w:vAlign w:val="top"/>
          </w:tcPr>
          <w:p w14:paraId="32ED2D11">
            <w:pPr>
              <w:pStyle w:val="6"/>
              <w:spacing w:before="273" w:line="219" w:lineRule="auto"/>
              <w:ind w:left="1183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7"/>
                <w:sz w:val="22"/>
                <w:szCs w:val="22"/>
              </w:rPr>
              <w:t>管力</w:t>
            </w:r>
            <w:r>
              <w:rPr>
                <w:rFonts w:hint="eastAsia"/>
                <w:b/>
                <w:spacing w:val="7"/>
                <w:sz w:val="22"/>
                <w:szCs w:val="22"/>
                <w:highlight w:val="yellow"/>
                <w:lang w:eastAsia="zh-CN"/>
              </w:rPr>
              <w:t>明</w:t>
            </w:r>
          </w:p>
          <w:p w14:paraId="5FDF486F">
            <w:pPr>
              <w:pStyle w:val="6"/>
              <w:spacing w:before="8" w:line="190" w:lineRule="auto"/>
              <w:ind w:left="208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  <w:tc>
          <w:tcPr>
            <w:tcW w:w="1857" w:type="dxa"/>
            <w:gridSpan w:val="3"/>
            <w:vAlign w:val="top"/>
          </w:tcPr>
          <w:p w14:paraId="20C4C4C9">
            <w:pPr>
              <w:pStyle w:val="6"/>
              <w:spacing w:before="283" w:line="219" w:lineRule="auto"/>
              <w:ind w:left="37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委托代理人</w:t>
            </w:r>
          </w:p>
        </w:tc>
        <w:tc>
          <w:tcPr>
            <w:tcW w:w="1593" w:type="dxa"/>
            <w:gridSpan w:val="2"/>
            <w:vAlign w:val="top"/>
          </w:tcPr>
          <w:p w14:paraId="2CF0F2D5">
            <w:pPr>
              <w:spacing w:line="437" w:lineRule="auto"/>
              <w:rPr>
                <w:rFonts w:ascii="Arial"/>
                <w:sz w:val="21"/>
              </w:rPr>
            </w:pPr>
          </w:p>
          <w:p w14:paraId="190D96A2">
            <w:pPr>
              <w:pStyle w:val="6"/>
              <w:spacing w:before="71" w:line="216" w:lineRule="auto"/>
              <w:ind w:left="72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</w:tr>
      <w:tr w14:paraId="68A40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186605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49B2EDB6">
            <w:pPr>
              <w:pStyle w:val="6"/>
              <w:spacing w:before="217" w:line="221" w:lineRule="auto"/>
              <w:ind w:left="50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5"/>
                <w:sz w:val="22"/>
                <w:szCs w:val="22"/>
              </w:rPr>
              <w:t>联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 xml:space="preserve">系  </w:t>
            </w: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人</w:t>
            </w:r>
          </w:p>
        </w:tc>
        <w:tc>
          <w:tcPr>
            <w:tcW w:w="4195" w:type="dxa"/>
            <w:gridSpan w:val="3"/>
            <w:vAlign w:val="top"/>
          </w:tcPr>
          <w:p w14:paraId="37FDB256">
            <w:pPr>
              <w:pStyle w:val="6"/>
              <w:spacing w:before="14" w:line="220" w:lineRule="auto"/>
              <w:ind w:left="278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周晓慧</w:t>
            </w:r>
          </w:p>
        </w:tc>
        <w:tc>
          <w:tcPr>
            <w:tcW w:w="2202" w:type="dxa"/>
            <w:gridSpan w:val="3"/>
            <w:vAlign w:val="top"/>
          </w:tcPr>
          <w:p w14:paraId="00496B11">
            <w:pPr>
              <w:pStyle w:val="6"/>
              <w:spacing w:before="312" w:line="219" w:lineRule="auto"/>
              <w:ind w:left="1357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</w:tr>
      <w:tr w14:paraId="1620B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4292DC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1A73596B">
            <w:pPr>
              <w:pStyle w:val="6"/>
              <w:spacing w:before="64" w:line="220" w:lineRule="auto"/>
              <w:ind w:left="70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住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4"/>
                <w:sz w:val="22"/>
                <w:szCs w:val="22"/>
              </w:rPr>
              <w:t>所</w:t>
            </w:r>
          </w:p>
          <w:p w14:paraId="16E47774">
            <w:pPr>
              <w:pStyle w:val="6"/>
              <w:spacing w:before="40" w:line="212" w:lineRule="auto"/>
              <w:ind w:left="481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8"/>
                <w:sz w:val="22"/>
                <w:szCs w:val="22"/>
                <w:highlight w:val="yellow"/>
                <w:lang w:eastAsia="zh-CN"/>
              </w:rPr>
              <w:t>通讯地址</w:t>
            </w:r>
            <w:r>
              <w:rPr>
                <w:spacing w:val="8"/>
                <w:sz w:val="22"/>
                <w:szCs w:val="22"/>
              </w:rPr>
              <w:t>)</w:t>
            </w:r>
          </w:p>
        </w:tc>
        <w:tc>
          <w:tcPr>
            <w:tcW w:w="6397" w:type="dxa"/>
            <w:gridSpan w:val="6"/>
            <w:vAlign w:val="top"/>
          </w:tcPr>
          <w:p w14:paraId="4DB98042">
            <w:pPr>
              <w:pStyle w:val="6"/>
              <w:spacing w:before="22" w:line="219" w:lineRule="auto"/>
              <w:ind w:left="6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临安青山湖</w:t>
            </w:r>
            <w:r>
              <w:rPr>
                <w:rFonts w:hint="eastAsia"/>
                <w:b/>
                <w:spacing w:val="1"/>
                <w:sz w:val="22"/>
                <w:szCs w:val="22"/>
                <w:highlight w:val="yellow"/>
                <w:lang w:eastAsia="zh-CN"/>
              </w:rPr>
              <w:t>科技</w:t>
            </w:r>
            <w:r>
              <w:rPr>
                <w:spacing w:val="1"/>
                <w:sz w:val="22"/>
                <w:szCs w:val="22"/>
              </w:rPr>
              <w:t>城杭电</w:t>
            </w:r>
            <w:r>
              <w:rPr>
                <w:rFonts w:hint="eastAsia"/>
                <w:b/>
                <w:spacing w:val="1"/>
                <w:sz w:val="22"/>
                <w:szCs w:val="22"/>
                <w:highlight w:val="yellow"/>
                <w:lang w:eastAsia="zh-CN"/>
              </w:rPr>
              <w:t>路1</w:t>
            </w:r>
            <w:r>
              <w:rPr>
                <w:spacing w:val="1"/>
                <w:sz w:val="22"/>
                <w:szCs w:val="22"/>
              </w:rPr>
              <w:t>号</w:t>
            </w:r>
          </w:p>
        </w:tc>
      </w:tr>
      <w:tr w14:paraId="7F68C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FDB5B7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0CE86CB1">
            <w:pPr>
              <w:pStyle w:val="6"/>
              <w:spacing w:before="216" w:line="221" w:lineRule="auto"/>
              <w:ind w:left="591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电</w:t>
            </w:r>
            <w:r>
              <w:rPr>
                <w:spacing w:val="13"/>
                <w:sz w:val="22"/>
                <w:szCs w:val="22"/>
              </w:rPr>
              <w:t xml:space="preserve">    </w:t>
            </w:r>
            <w:r>
              <w:rPr>
                <w:spacing w:val="-18"/>
                <w:sz w:val="22"/>
                <w:szCs w:val="22"/>
              </w:rPr>
              <w:t>话</w:t>
            </w:r>
          </w:p>
        </w:tc>
        <w:tc>
          <w:tcPr>
            <w:tcW w:w="2947" w:type="dxa"/>
            <w:vAlign w:val="top"/>
          </w:tcPr>
          <w:p w14:paraId="44984FE9">
            <w:pPr>
              <w:pStyle w:val="6"/>
              <w:spacing w:before="89" w:line="184" w:lineRule="auto"/>
              <w:ind w:left="113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13</w:t>
            </w:r>
            <w:r>
              <w:rPr>
                <w:spacing w:val="-3"/>
                <w:sz w:val="22"/>
                <w:szCs w:val="22"/>
              </w:rPr>
              <w:t>86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7</w:t>
            </w:r>
            <w:r>
              <w:rPr>
                <w:spacing w:val="-3"/>
                <w:sz w:val="22"/>
                <w:szCs w:val="22"/>
              </w:rPr>
              <w:t>4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5</w:t>
            </w:r>
            <w:r>
              <w:rPr>
                <w:spacing w:val="-3"/>
                <w:sz w:val="22"/>
                <w:szCs w:val="22"/>
              </w:rPr>
              <w:t>99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71</w:t>
            </w:r>
          </w:p>
        </w:tc>
        <w:tc>
          <w:tcPr>
            <w:tcW w:w="1248" w:type="dxa"/>
            <w:gridSpan w:val="2"/>
            <w:vAlign w:val="top"/>
          </w:tcPr>
          <w:p w14:paraId="1FCE423D">
            <w:pPr>
              <w:pStyle w:val="6"/>
              <w:spacing w:before="236"/>
              <w:ind w:left="286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</w:rPr>
              <w:t>E-ma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il</w:t>
            </w:r>
          </w:p>
        </w:tc>
        <w:tc>
          <w:tcPr>
            <w:tcW w:w="2202" w:type="dxa"/>
            <w:gridSpan w:val="3"/>
            <w:vAlign w:val="top"/>
          </w:tcPr>
          <w:p w14:paraId="2A7992AD">
            <w:pPr>
              <w:rPr>
                <w:rFonts w:ascii="Arial"/>
                <w:sz w:val="21"/>
              </w:rPr>
            </w:pPr>
          </w:p>
        </w:tc>
      </w:tr>
      <w:tr w14:paraId="04727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B4BFDE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548E9FCE">
            <w:pPr>
              <w:pStyle w:val="6"/>
              <w:spacing w:before="205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开 户 银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行</w:t>
            </w:r>
          </w:p>
        </w:tc>
        <w:tc>
          <w:tcPr>
            <w:tcW w:w="6397" w:type="dxa"/>
            <w:gridSpan w:val="6"/>
            <w:vAlign w:val="top"/>
          </w:tcPr>
          <w:p w14:paraId="40281B2B">
            <w:pPr>
              <w:pStyle w:val="6"/>
              <w:spacing w:before="23" w:line="219" w:lineRule="auto"/>
              <w:ind w:left="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杭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州</w:t>
            </w:r>
            <w:r>
              <w:rPr>
                <w:spacing w:val="-1"/>
                <w:sz w:val="22"/>
                <w:szCs w:val="22"/>
              </w:rPr>
              <w:t>银行临安支行</w:t>
            </w:r>
          </w:p>
        </w:tc>
      </w:tr>
      <w:tr w14:paraId="3D82D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 w14:paraId="20AA42E6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3E0BE2A6">
            <w:pPr>
              <w:pStyle w:val="6"/>
              <w:spacing w:before="215" w:line="220" w:lineRule="auto"/>
              <w:ind w:left="49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帐</w:t>
            </w:r>
            <w:r>
              <w:rPr>
                <w:spacing w:val="4"/>
                <w:sz w:val="22"/>
                <w:szCs w:val="22"/>
              </w:rPr>
              <w:t xml:space="preserve">      </w:t>
            </w:r>
            <w:r>
              <w:rPr>
                <w:spacing w:val="-9"/>
                <w:sz w:val="22"/>
                <w:szCs w:val="22"/>
              </w:rPr>
              <w:t>号</w:t>
            </w:r>
          </w:p>
        </w:tc>
        <w:tc>
          <w:tcPr>
            <w:tcW w:w="2947" w:type="dxa"/>
            <w:vAlign w:val="top"/>
          </w:tcPr>
          <w:p w14:paraId="19955721">
            <w:pPr>
              <w:pStyle w:val="6"/>
              <w:spacing w:before="110" w:line="184" w:lineRule="auto"/>
              <w:ind w:left="63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33</w:t>
            </w:r>
            <w:r>
              <w:rPr>
                <w:spacing w:val="-1"/>
                <w:sz w:val="22"/>
                <w:szCs w:val="22"/>
              </w:rPr>
              <w:t>0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1</w:t>
            </w:r>
            <w:r>
              <w:rPr>
                <w:spacing w:val="-1"/>
                <w:sz w:val="22"/>
                <w:szCs w:val="22"/>
              </w:rPr>
              <w:t>040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1</w:t>
            </w:r>
            <w:r>
              <w:rPr>
                <w:spacing w:val="-1"/>
                <w:sz w:val="22"/>
                <w:szCs w:val="22"/>
              </w:rPr>
              <w:t>6000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117</w:t>
            </w:r>
            <w:r>
              <w:rPr>
                <w:spacing w:val="-1"/>
                <w:sz w:val="22"/>
                <w:szCs w:val="22"/>
              </w:rPr>
              <w:t>6422</w:t>
            </w:r>
          </w:p>
        </w:tc>
        <w:tc>
          <w:tcPr>
            <w:tcW w:w="1857" w:type="dxa"/>
            <w:gridSpan w:val="3"/>
            <w:vAlign w:val="top"/>
          </w:tcPr>
          <w:p w14:paraId="6BE54BF0">
            <w:pPr>
              <w:pStyle w:val="6"/>
              <w:spacing w:before="215" w:line="219" w:lineRule="auto"/>
              <w:ind w:left="4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593" w:type="dxa"/>
            <w:gridSpan w:val="2"/>
            <w:vAlign w:val="top"/>
          </w:tcPr>
          <w:p w14:paraId="2A251DFA">
            <w:pPr>
              <w:pStyle w:val="6"/>
              <w:spacing w:before="90" w:line="184" w:lineRule="auto"/>
              <w:ind w:left="109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3113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5</w:t>
            </w:r>
          </w:p>
        </w:tc>
      </w:tr>
      <w:tr w14:paraId="20B56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 w14:paraId="7F69B323">
            <w:pPr>
              <w:pStyle w:val="6"/>
              <w:spacing w:before="197" w:line="200" w:lineRule="auto"/>
              <w:ind w:left="119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中</w:t>
            </w:r>
            <w:r>
              <w:rPr>
                <w:spacing w:val="6"/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介</w:t>
            </w:r>
            <w:r>
              <w:rPr>
                <w:spacing w:val="7"/>
                <w:sz w:val="22"/>
                <w:szCs w:val="22"/>
              </w:rPr>
              <w:t xml:space="preserve">       </w:t>
            </w:r>
            <w:r>
              <w:rPr>
                <w:rFonts w:hint="eastAsia"/>
                <w:b/>
                <w:sz w:val="22"/>
                <w:szCs w:val="22"/>
                <w:highlight w:val="yellow"/>
                <w:lang w:eastAsia="zh-CN"/>
              </w:rPr>
              <w:t>方</w:t>
            </w:r>
          </w:p>
        </w:tc>
        <w:tc>
          <w:tcPr>
            <w:tcW w:w="2078" w:type="dxa"/>
            <w:vAlign w:val="top"/>
          </w:tcPr>
          <w:p w14:paraId="76E03D3B">
            <w:pPr>
              <w:pStyle w:val="6"/>
              <w:spacing w:before="215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单 位 </w:t>
            </w: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名</w:t>
            </w:r>
            <w:r>
              <w:rPr>
                <w:spacing w:val="-5"/>
                <w:sz w:val="22"/>
                <w:szCs w:val="22"/>
              </w:rPr>
              <w:t xml:space="preserve"> 称</w:t>
            </w:r>
          </w:p>
        </w:tc>
        <w:tc>
          <w:tcPr>
            <w:tcW w:w="6397" w:type="dxa"/>
            <w:gridSpan w:val="6"/>
            <w:vAlign w:val="top"/>
          </w:tcPr>
          <w:p w14:paraId="56B60443">
            <w:pPr>
              <w:pStyle w:val="6"/>
              <w:spacing w:before="264" w:line="227" w:lineRule="auto"/>
              <w:ind w:left="63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-97790</wp:posOffset>
                  </wp:positionV>
                  <wp:extent cx="1549400" cy="1530350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2" cy="153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4"/>
                <w:sz w:val="22"/>
                <w:szCs w:val="22"/>
              </w:rPr>
              <w:t>嘉兴云孵信息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科技有限公司</w:t>
            </w:r>
            <w:r>
              <w:rPr>
                <w:spacing w:val="3"/>
                <w:sz w:val="22"/>
                <w:szCs w:val="22"/>
              </w:rPr>
              <w:t xml:space="preserve">                      </w:t>
            </w:r>
            <w:r>
              <w:rPr>
                <w:spacing w:val="2"/>
                <w:sz w:val="22"/>
                <w:szCs w:val="22"/>
              </w:rPr>
              <w:t xml:space="preserve">   </w:t>
            </w:r>
            <w:r>
              <w:rPr>
                <w:spacing w:val="4"/>
                <w:position w:val="1"/>
                <w:sz w:val="22"/>
                <w:szCs w:val="22"/>
              </w:rPr>
              <w:t>(公</w:t>
            </w:r>
            <w:r>
              <w:rPr>
                <w:rFonts w:hint="eastAsia"/>
                <w:b/>
                <w:spacing w:val="4"/>
                <w:position w:val="1"/>
                <w:sz w:val="22"/>
                <w:szCs w:val="22"/>
                <w:highlight w:val="yellow"/>
                <w:lang w:eastAsia="zh-CN"/>
              </w:rPr>
              <w:t>章</w:t>
            </w:r>
            <w:r>
              <w:rPr>
                <w:spacing w:val="4"/>
                <w:position w:val="1"/>
                <w:sz w:val="22"/>
                <w:szCs w:val="22"/>
              </w:rPr>
              <w:t>)</w:t>
            </w:r>
          </w:p>
        </w:tc>
      </w:tr>
      <w:tr w14:paraId="54013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7AEFEE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5705062D">
            <w:pPr>
              <w:spacing w:line="263" w:lineRule="auto"/>
              <w:rPr>
                <w:rFonts w:ascii="Arial"/>
                <w:sz w:val="21"/>
              </w:rPr>
            </w:pPr>
          </w:p>
          <w:p w14:paraId="4D106A11">
            <w:pPr>
              <w:pStyle w:val="6"/>
              <w:spacing w:before="71" w:line="219" w:lineRule="auto"/>
              <w:ind w:left="48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法定代表人</w:t>
            </w:r>
          </w:p>
        </w:tc>
        <w:tc>
          <w:tcPr>
            <w:tcW w:w="2947" w:type="dxa"/>
            <w:vAlign w:val="top"/>
          </w:tcPr>
          <w:p w14:paraId="5D4B5EDA">
            <w:pPr>
              <w:pStyle w:val="6"/>
              <w:spacing w:before="279" w:line="221" w:lineRule="auto"/>
              <w:ind w:left="12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赵燕</w:t>
            </w:r>
          </w:p>
          <w:p w14:paraId="50113969">
            <w:pPr>
              <w:pStyle w:val="6"/>
              <w:spacing w:before="22" w:line="219" w:lineRule="auto"/>
              <w:ind w:left="208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  <w:tc>
          <w:tcPr>
            <w:tcW w:w="1857" w:type="dxa"/>
            <w:gridSpan w:val="3"/>
            <w:vAlign w:val="top"/>
          </w:tcPr>
          <w:p w14:paraId="427EEFEF">
            <w:pPr>
              <w:spacing w:line="263" w:lineRule="auto"/>
              <w:rPr>
                <w:rFonts w:ascii="Arial"/>
                <w:sz w:val="21"/>
              </w:rPr>
            </w:pPr>
          </w:p>
          <w:p w14:paraId="5256607A">
            <w:pPr>
              <w:pStyle w:val="6"/>
              <w:spacing w:before="71" w:line="219" w:lineRule="auto"/>
              <w:ind w:left="37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委托代理人</w:t>
            </w:r>
          </w:p>
        </w:tc>
        <w:tc>
          <w:tcPr>
            <w:tcW w:w="1593" w:type="dxa"/>
            <w:gridSpan w:val="2"/>
            <w:vAlign w:val="top"/>
          </w:tcPr>
          <w:p w14:paraId="45C149E8">
            <w:pPr>
              <w:spacing w:line="440" w:lineRule="auto"/>
              <w:rPr>
                <w:rFonts w:ascii="Arial"/>
                <w:sz w:val="21"/>
              </w:rPr>
            </w:pPr>
          </w:p>
          <w:p w14:paraId="2A4CB956">
            <w:pPr>
              <w:pStyle w:val="6"/>
              <w:spacing w:before="71" w:line="219" w:lineRule="auto"/>
              <w:ind w:left="76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</w:tr>
      <w:tr w14:paraId="2A2F5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34F974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3C1C0C6E">
            <w:pPr>
              <w:pStyle w:val="6"/>
              <w:spacing w:before="219" w:line="221" w:lineRule="auto"/>
              <w:ind w:left="50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5"/>
                <w:sz w:val="22"/>
                <w:szCs w:val="22"/>
              </w:rPr>
              <w:t>联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 xml:space="preserve">系  </w:t>
            </w: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人</w:t>
            </w:r>
          </w:p>
        </w:tc>
        <w:tc>
          <w:tcPr>
            <w:tcW w:w="3816" w:type="dxa"/>
            <w:gridSpan w:val="2"/>
            <w:tcBorders>
              <w:right w:val="nil"/>
            </w:tcBorders>
            <w:vAlign w:val="top"/>
          </w:tcPr>
          <w:p w14:paraId="0D7D9992">
            <w:pPr>
              <w:pStyle w:val="6"/>
              <w:spacing w:before="57" w:line="220" w:lineRule="auto"/>
              <w:ind w:left="290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何家成</w:t>
            </w:r>
          </w:p>
        </w:tc>
        <w:tc>
          <w:tcPr>
            <w:tcW w:w="1742" w:type="dxa"/>
            <w:gridSpan w:val="3"/>
            <w:tcBorders>
              <w:left w:val="nil"/>
              <w:right w:val="nil"/>
            </w:tcBorders>
            <w:vAlign w:val="top"/>
          </w:tcPr>
          <w:p w14:paraId="0410433A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rightMargin">
                    <wp:posOffset>-951865</wp:posOffset>
                  </wp:positionH>
                  <wp:positionV relativeFrom="topMargin">
                    <wp:posOffset>17145</wp:posOffset>
                  </wp:positionV>
                  <wp:extent cx="933450" cy="50165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87" cy="501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left w:val="nil"/>
            </w:tcBorders>
            <w:vAlign w:val="top"/>
          </w:tcPr>
          <w:p w14:paraId="072E64D1">
            <w:pPr>
              <w:spacing w:line="242" w:lineRule="auto"/>
              <w:rPr>
                <w:rFonts w:ascii="Arial"/>
                <w:sz w:val="21"/>
              </w:rPr>
            </w:pPr>
          </w:p>
          <w:p w14:paraId="76AA7A98">
            <w:pPr>
              <w:pStyle w:val="6"/>
              <w:spacing w:before="72" w:line="219" w:lineRule="auto"/>
              <w:ind w:left="3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12"/>
                <w:sz w:val="22"/>
                <w:szCs w:val="22"/>
                <w:highlight w:val="yellow"/>
                <w:lang w:eastAsia="zh-CN"/>
              </w:rPr>
              <w:t>签章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</w:tr>
      <w:tr w14:paraId="4649C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9F85C5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71EB3D2C">
            <w:pPr>
              <w:pStyle w:val="6"/>
              <w:spacing w:before="97" w:line="223" w:lineRule="auto"/>
              <w:ind w:left="481" w:right="438" w:firstLine="7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住</w:t>
            </w:r>
            <w:r>
              <w:rPr>
                <w:spacing w:val="26"/>
                <w:sz w:val="22"/>
                <w:szCs w:val="22"/>
              </w:rPr>
              <w:t xml:space="preserve">    </w:t>
            </w:r>
            <w:r>
              <w:rPr>
                <w:spacing w:val="-9"/>
                <w:sz w:val="22"/>
                <w:szCs w:val="22"/>
              </w:rPr>
              <w:t>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8"/>
                <w:sz w:val="22"/>
                <w:szCs w:val="22"/>
              </w:rPr>
              <w:t>(</w:t>
            </w:r>
            <w:r>
              <w:rPr>
                <w:rFonts w:hint="eastAsia"/>
                <w:b/>
                <w:spacing w:val="8"/>
                <w:sz w:val="22"/>
                <w:szCs w:val="22"/>
                <w:highlight w:val="yellow"/>
                <w:lang w:eastAsia="zh-CN"/>
              </w:rPr>
              <w:t>通讯地址</w:t>
            </w:r>
            <w:r>
              <w:rPr>
                <w:spacing w:val="8"/>
                <w:sz w:val="22"/>
                <w:szCs w:val="22"/>
              </w:rPr>
              <w:t>)</w:t>
            </w:r>
          </w:p>
        </w:tc>
        <w:tc>
          <w:tcPr>
            <w:tcW w:w="6397" w:type="dxa"/>
            <w:gridSpan w:val="6"/>
            <w:vAlign w:val="top"/>
          </w:tcPr>
          <w:p w14:paraId="34ABDF28">
            <w:pPr>
              <w:pStyle w:val="6"/>
              <w:spacing w:before="67" w:line="219" w:lineRule="auto"/>
              <w:ind w:left="63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浙江省嘉善县</w:t>
            </w:r>
            <w:r>
              <w:rPr>
                <w:spacing w:val="-1"/>
                <w:sz w:val="22"/>
                <w:szCs w:val="22"/>
              </w:rPr>
              <w:t>晋阳东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路5</w:t>
            </w:r>
            <w:r>
              <w:rPr>
                <w:spacing w:val="-1"/>
                <w:sz w:val="22"/>
                <w:szCs w:val="22"/>
              </w:rPr>
              <w:t>68号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1</w:t>
            </w:r>
            <w:r>
              <w:rPr>
                <w:spacing w:val="-1"/>
                <w:sz w:val="22"/>
                <w:szCs w:val="22"/>
              </w:rPr>
              <w:t>0幢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1</w:t>
            </w:r>
            <w:r>
              <w:rPr>
                <w:spacing w:val="-1"/>
                <w:sz w:val="22"/>
                <w:szCs w:val="22"/>
              </w:rPr>
              <w:t>04室</w:t>
            </w:r>
          </w:p>
        </w:tc>
      </w:tr>
      <w:tr w14:paraId="0D07B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C36F43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7E91A6FE">
            <w:pPr>
              <w:pStyle w:val="6"/>
              <w:spacing w:before="210" w:line="221" w:lineRule="auto"/>
              <w:ind w:left="591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电</w:t>
            </w:r>
            <w:r>
              <w:rPr>
                <w:spacing w:val="13"/>
                <w:sz w:val="22"/>
                <w:szCs w:val="22"/>
              </w:rPr>
              <w:t xml:space="preserve">    </w:t>
            </w:r>
            <w:r>
              <w:rPr>
                <w:spacing w:val="-18"/>
                <w:sz w:val="22"/>
                <w:szCs w:val="22"/>
              </w:rPr>
              <w:t>话</w:t>
            </w:r>
          </w:p>
        </w:tc>
        <w:tc>
          <w:tcPr>
            <w:tcW w:w="2947" w:type="dxa"/>
            <w:vAlign w:val="top"/>
          </w:tcPr>
          <w:p w14:paraId="444466E9">
            <w:pPr>
              <w:pStyle w:val="6"/>
              <w:spacing w:before="113" w:line="184" w:lineRule="auto"/>
              <w:ind w:left="133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1</w:t>
            </w:r>
            <w:r>
              <w:rPr>
                <w:spacing w:val="-3"/>
                <w:sz w:val="22"/>
                <w:szCs w:val="22"/>
              </w:rPr>
              <w:t>826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73</w:t>
            </w:r>
            <w:r>
              <w:rPr>
                <w:spacing w:val="-3"/>
                <w:sz w:val="22"/>
                <w:szCs w:val="22"/>
              </w:rPr>
              <w:t>689</w:t>
            </w:r>
            <w:r>
              <w:rPr>
                <w:rFonts w:hint="eastAsia"/>
                <w:b/>
                <w:spacing w:val="-3"/>
                <w:sz w:val="22"/>
                <w:szCs w:val="22"/>
                <w:highlight w:val="yellow"/>
                <w:lang w:eastAsia="zh-CN"/>
              </w:rPr>
              <w:t>1</w:t>
            </w:r>
            <w:r>
              <w:rPr>
                <w:spacing w:val="-3"/>
                <w:sz w:val="22"/>
                <w:szCs w:val="22"/>
              </w:rPr>
              <w:t>0</w:t>
            </w:r>
          </w:p>
        </w:tc>
        <w:tc>
          <w:tcPr>
            <w:tcW w:w="1248" w:type="dxa"/>
            <w:gridSpan w:val="2"/>
            <w:vAlign w:val="top"/>
          </w:tcPr>
          <w:p w14:paraId="414E0002">
            <w:pPr>
              <w:pStyle w:val="6"/>
              <w:spacing w:before="230"/>
              <w:ind w:left="286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</w:rPr>
              <w:t>E-ma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il</w:t>
            </w:r>
          </w:p>
        </w:tc>
        <w:tc>
          <w:tcPr>
            <w:tcW w:w="2202" w:type="dxa"/>
            <w:gridSpan w:val="3"/>
            <w:vAlign w:val="top"/>
          </w:tcPr>
          <w:p w14:paraId="54311C60">
            <w:pPr>
              <w:pStyle w:val="6"/>
              <w:spacing w:before="32" w:line="238" w:lineRule="auto"/>
              <w:ind w:left="18" w:firstLine="6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hej</w:t>
            </w: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i</w:t>
            </w:r>
            <w:r>
              <w:rPr>
                <w:spacing w:val="-5"/>
                <w:sz w:val="22"/>
                <w:szCs w:val="22"/>
              </w:rPr>
              <w:t>a</w:t>
            </w: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c</w:t>
            </w:r>
            <w:r>
              <w:rPr>
                <w:spacing w:val="-5"/>
                <w:sz w:val="22"/>
                <w:szCs w:val="22"/>
              </w:rPr>
              <w:t>heng@ke</w:t>
            </w:r>
            <w:r>
              <w:rPr>
                <w:rFonts w:hint="eastAsia"/>
                <w:b/>
                <w:spacing w:val="-5"/>
                <w:sz w:val="22"/>
                <w:szCs w:val="22"/>
                <w:highlight w:val="yellow"/>
                <w:lang w:eastAsia="zh-CN"/>
              </w:rPr>
              <w:t>c</w:t>
            </w:r>
            <w:r>
              <w:rPr>
                <w:spacing w:val="-5"/>
                <w:sz w:val="22"/>
                <w:szCs w:val="22"/>
              </w:rPr>
              <w:t>huangb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ang.</w:t>
            </w: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c</w:t>
            </w:r>
            <w:r>
              <w:rPr>
                <w:spacing w:val="-2"/>
                <w:sz w:val="22"/>
                <w:szCs w:val="22"/>
              </w:rPr>
              <w:t>om</w:t>
            </w:r>
          </w:p>
        </w:tc>
      </w:tr>
      <w:tr w14:paraId="5FEE2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A5226F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684918CE">
            <w:pPr>
              <w:pStyle w:val="6"/>
              <w:spacing w:before="208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开 户 银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行</w:t>
            </w:r>
          </w:p>
        </w:tc>
        <w:tc>
          <w:tcPr>
            <w:tcW w:w="6397" w:type="dxa"/>
            <w:gridSpan w:val="6"/>
            <w:vAlign w:val="top"/>
          </w:tcPr>
          <w:p w14:paraId="6EA17295">
            <w:pPr>
              <w:rPr>
                <w:rFonts w:ascii="Arial"/>
                <w:sz w:val="21"/>
              </w:rPr>
            </w:pPr>
          </w:p>
        </w:tc>
      </w:tr>
      <w:tr w14:paraId="06557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 w14:paraId="367AD26D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5A700D2F">
            <w:pPr>
              <w:pStyle w:val="6"/>
              <w:spacing w:before="218" w:line="220" w:lineRule="auto"/>
              <w:ind w:left="49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帐</w:t>
            </w:r>
            <w:r>
              <w:rPr>
                <w:spacing w:val="4"/>
                <w:sz w:val="22"/>
                <w:szCs w:val="22"/>
              </w:rPr>
              <w:t xml:space="preserve">      </w:t>
            </w:r>
            <w:r>
              <w:rPr>
                <w:spacing w:val="-9"/>
                <w:sz w:val="22"/>
                <w:szCs w:val="22"/>
              </w:rPr>
              <w:t>号</w:t>
            </w:r>
          </w:p>
        </w:tc>
        <w:tc>
          <w:tcPr>
            <w:tcW w:w="2947" w:type="dxa"/>
            <w:vAlign w:val="top"/>
          </w:tcPr>
          <w:p w14:paraId="4EB0F993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3"/>
            <w:vAlign w:val="top"/>
          </w:tcPr>
          <w:p w14:paraId="3642952B">
            <w:pPr>
              <w:pStyle w:val="6"/>
              <w:spacing w:before="218" w:line="219" w:lineRule="auto"/>
              <w:ind w:left="4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593" w:type="dxa"/>
            <w:gridSpan w:val="2"/>
            <w:vAlign w:val="top"/>
          </w:tcPr>
          <w:p w14:paraId="69C706BE">
            <w:pPr>
              <w:pStyle w:val="6"/>
              <w:spacing w:before="83" w:line="184" w:lineRule="auto"/>
              <w:ind w:left="79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31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1</w:t>
            </w:r>
            <w:r>
              <w:rPr>
                <w:spacing w:val="-2"/>
                <w:sz w:val="22"/>
                <w:szCs w:val="22"/>
              </w:rPr>
              <w:t>00</w:t>
            </w:r>
          </w:p>
        </w:tc>
      </w:tr>
    </w:tbl>
    <w:p w14:paraId="744295AB">
      <w:pPr>
        <w:spacing w:line="285" w:lineRule="auto"/>
        <w:rPr>
          <w:rFonts w:ascii="Arial"/>
          <w:sz w:val="21"/>
        </w:rPr>
      </w:pPr>
    </w:p>
    <w:p w14:paraId="7E073EE7">
      <w:pPr>
        <w:spacing w:line="285" w:lineRule="auto"/>
        <w:rPr>
          <w:rFonts w:ascii="Arial"/>
          <w:sz w:val="21"/>
        </w:rPr>
      </w:pPr>
    </w:p>
    <w:p w14:paraId="2A162A91">
      <w:pPr>
        <w:spacing w:line="285" w:lineRule="auto"/>
        <w:rPr>
          <w:rFonts w:ascii="Arial"/>
          <w:sz w:val="21"/>
        </w:rPr>
      </w:pPr>
    </w:p>
    <w:p w14:paraId="2344E1FE">
      <w:pPr>
        <w:spacing w:line="285" w:lineRule="auto"/>
        <w:rPr>
          <w:rFonts w:ascii="Arial"/>
          <w:sz w:val="21"/>
        </w:rPr>
      </w:pPr>
    </w:p>
    <w:p w14:paraId="0E065328">
      <w:pPr>
        <w:spacing w:before="40" w:line="188" w:lineRule="auto"/>
        <w:ind w:left="4634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hint="eastAsia" w:ascii="Times New Roman" w:hAnsi="Times New Roman" w:eastAsia="宋体" w:cs="Times New Roman"/>
          <w:b/>
          <w:spacing w:val="-5"/>
          <w:sz w:val="14"/>
          <w:szCs w:val="14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-5"/>
          <w:sz w:val="14"/>
          <w:szCs w:val="14"/>
        </w:rPr>
        <w:t>0</w:t>
      </w:r>
    </w:p>
    <w:p w14:paraId="072F7C6B">
      <w:pPr>
        <w:spacing w:line="188" w:lineRule="auto"/>
        <w:rPr>
          <w:rFonts w:ascii="Times New Roman" w:hAnsi="Times New Roman" w:eastAsia="Times New Roman" w:cs="Times New Roman"/>
          <w:sz w:val="14"/>
          <w:szCs w:val="14"/>
        </w:rPr>
        <w:sectPr>
          <w:footerReference r:id="rId13" w:type="default"/>
          <w:pgSz w:w="12090" w:h="16950"/>
          <w:pgMar w:top="980" w:right="266" w:bottom="400" w:left="1384" w:header="0" w:footer="0" w:gutter="0"/>
          <w:cols w:space="720" w:num="1"/>
        </w:sectPr>
      </w:pPr>
    </w:p>
    <w:p w14:paraId="4DBDB2B3">
      <w:pPr>
        <w:pStyle w:val="2"/>
        <w:spacing w:before="104" w:line="219" w:lineRule="auto"/>
        <w:ind w:left="1582"/>
        <w:rPr>
          <w:sz w:val="52"/>
          <w:szCs w:val="52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379730</wp:posOffset>
            </wp:positionV>
            <wp:extent cx="3624580" cy="1651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24781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32"/>
          <w:sz w:val="52"/>
          <w:szCs w:val="52"/>
        </w:rPr>
        <w:t>印</w:t>
      </w:r>
      <w:r>
        <w:rPr>
          <w:spacing w:val="-38"/>
          <w:sz w:val="52"/>
          <w:szCs w:val="52"/>
        </w:rPr>
        <w:t xml:space="preserve"> </w:t>
      </w:r>
      <w:r>
        <w:rPr>
          <w:b/>
          <w:bCs/>
          <w:spacing w:val="-32"/>
          <w:sz w:val="52"/>
          <w:szCs w:val="52"/>
        </w:rPr>
        <w:t>花</w:t>
      </w:r>
      <w:r>
        <w:rPr>
          <w:spacing w:val="-49"/>
          <w:sz w:val="52"/>
          <w:szCs w:val="52"/>
        </w:rPr>
        <w:t xml:space="preserve"> </w:t>
      </w:r>
      <w:r>
        <w:rPr>
          <w:b/>
          <w:bCs/>
          <w:spacing w:val="-32"/>
          <w:sz w:val="52"/>
          <w:szCs w:val="52"/>
        </w:rPr>
        <w:t>税</w:t>
      </w:r>
      <w:r>
        <w:rPr>
          <w:spacing w:val="-42"/>
          <w:sz w:val="52"/>
          <w:szCs w:val="52"/>
        </w:rPr>
        <w:t xml:space="preserve"> </w:t>
      </w:r>
      <w:r>
        <w:rPr>
          <w:b/>
          <w:bCs/>
          <w:spacing w:val="-32"/>
          <w:sz w:val="52"/>
          <w:szCs w:val="52"/>
        </w:rPr>
        <w:t>票</w:t>
      </w:r>
      <w:r>
        <w:rPr>
          <w:spacing w:val="20"/>
          <w:sz w:val="52"/>
          <w:szCs w:val="52"/>
        </w:rPr>
        <w:t xml:space="preserve">    </w:t>
      </w:r>
      <w:r>
        <w:rPr>
          <w:b/>
          <w:bCs/>
          <w:spacing w:val="-32"/>
          <w:sz w:val="52"/>
          <w:szCs w:val="52"/>
        </w:rPr>
        <w:t>粘</w:t>
      </w:r>
      <w:r>
        <w:rPr>
          <w:spacing w:val="-37"/>
          <w:sz w:val="52"/>
          <w:szCs w:val="52"/>
        </w:rPr>
        <w:t xml:space="preserve"> </w:t>
      </w:r>
      <w:r>
        <w:rPr>
          <w:b/>
          <w:bCs/>
          <w:spacing w:val="-32"/>
          <w:sz w:val="52"/>
          <w:szCs w:val="52"/>
        </w:rPr>
        <w:t>贴</w:t>
      </w:r>
      <w:r>
        <w:rPr>
          <w:spacing w:val="-32"/>
          <w:sz w:val="52"/>
          <w:szCs w:val="52"/>
        </w:rPr>
        <w:t xml:space="preserve"> </w:t>
      </w:r>
      <w:r>
        <w:rPr>
          <w:b/>
          <w:bCs/>
          <w:spacing w:val="-32"/>
          <w:sz w:val="52"/>
          <w:szCs w:val="52"/>
        </w:rPr>
        <w:t>处</w:t>
      </w:r>
    </w:p>
    <w:p w14:paraId="006C45FE">
      <w:pPr>
        <w:spacing w:before="3"/>
      </w:pPr>
    </w:p>
    <w:p w14:paraId="6FFE4A3B">
      <w:pPr>
        <w:spacing w:before="3"/>
      </w:pPr>
    </w:p>
    <w:p w14:paraId="1CD1820D">
      <w:pPr>
        <w:spacing w:before="3"/>
      </w:pPr>
    </w:p>
    <w:p w14:paraId="78CC86C8">
      <w:pPr>
        <w:spacing w:before="3"/>
      </w:pPr>
    </w:p>
    <w:p w14:paraId="38E7CCDC">
      <w:pPr>
        <w:spacing w:before="3"/>
      </w:pPr>
    </w:p>
    <w:p w14:paraId="026693CD">
      <w:pPr>
        <w:spacing w:before="3"/>
      </w:pPr>
    </w:p>
    <w:p w14:paraId="52B9999A">
      <w:pPr>
        <w:spacing w:before="3"/>
      </w:pPr>
    </w:p>
    <w:p w14:paraId="37F4AB27">
      <w:pPr>
        <w:spacing w:before="3"/>
      </w:pPr>
    </w:p>
    <w:p w14:paraId="6C509EAB">
      <w:pPr>
        <w:spacing w:before="3"/>
      </w:pPr>
    </w:p>
    <w:p w14:paraId="1A5D628C">
      <w:pPr>
        <w:spacing w:before="3"/>
      </w:pPr>
    </w:p>
    <w:p w14:paraId="5FFFC3D1">
      <w:pPr>
        <w:spacing w:before="2"/>
      </w:pPr>
    </w:p>
    <w:p w14:paraId="196813BD">
      <w:pPr>
        <w:spacing w:before="2"/>
      </w:pPr>
    </w:p>
    <w:p w14:paraId="1C373A92">
      <w:pPr>
        <w:spacing w:before="2"/>
      </w:pPr>
    </w:p>
    <w:p w14:paraId="15D73442">
      <w:pPr>
        <w:spacing w:before="2"/>
      </w:pPr>
    </w:p>
    <w:p w14:paraId="588032E5">
      <w:pPr>
        <w:spacing w:before="2"/>
      </w:pPr>
    </w:p>
    <w:p w14:paraId="77957FA2">
      <w:pPr>
        <w:spacing w:before="2"/>
      </w:pPr>
    </w:p>
    <w:p w14:paraId="0ACD4A5D">
      <w:pPr>
        <w:spacing w:before="2"/>
      </w:pPr>
    </w:p>
    <w:p w14:paraId="33FDB5D6">
      <w:pPr>
        <w:spacing w:before="2"/>
      </w:pPr>
    </w:p>
    <w:p w14:paraId="7DACC4F0">
      <w:pPr>
        <w:spacing w:before="2"/>
      </w:pPr>
    </w:p>
    <w:p w14:paraId="5F439109">
      <w:pPr>
        <w:spacing w:before="2"/>
      </w:pPr>
    </w:p>
    <w:p w14:paraId="0E6058B5">
      <w:pPr>
        <w:spacing w:before="2"/>
      </w:pPr>
    </w:p>
    <w:p w14:paraId="521BD5B7">
      <w:pPr>
        <w:spacing w:before="2"/>
      </w:pPr>
    </w:p>
    <w:p w14:paraId="354E6C85">
      <w:pPr>
        <w:spacing w:before="2"/>
      </w:pPr>
    </w:p>
    <w:p w14:paraId="3E56EBEE">
      <w:pPr>
        <w:spacing w:before="2"/>
      </w:pPr>
    </w:p>
    <w:tbl>
      <w:tblPr>
        <w:tblStyle w:val="5"/>
        <w:tblW w:w="7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9"/>
      </w:tblGrid>
      <w:tr w14:paraId="1BF7B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179" w:hRule="atLeast"/>
        </w:trPr>
        <w:tc>
          <w:tcPr>
            <w:tcW w:w="7089" w:type="dxa"/>
            <w:vAlign w:val="top"/>
          </w:tcPr>
          <w:p w14:paraId="304C5743">
            <w:pPr>
              <w:pStyle w:val="6"/>
              <w:spacing w:before="100" w:line="219" w:lineRule="auto"/>
              <w:ind w:left="11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登记</w:t>
            </w:r>
            <w:r>
              <w:rPr>
                <w:rFonts w:hint="eastAsia"/>
                <w:b/>
                <w:bCs/>
                <w:spacing w:val="-5"/>
                <w:sz w:val="29"/>
                <w:szCs w:val="29"/>
                <w:highlight w:val="yellow"/>
                <w:lang w:eastAsia="zh-CN"/>
              </w:rPr>
              <w:t>机关</w:t>
            </w:r>
            <w:r>
              <w:rPr>
                <w:b/>
                <w:bCs/>
                <w:spacing w:val="-5"/>
                <w:sz w:val="29"/>
                <w:szCs w:val="29"/>
              </w:rPr>
              <w:t>审查记栏：</w:t>
            </w:r>
          </w:p>
          <w:p w14:paraId="5EABA060">
            <w:pPr>
              <w:rPr>
                <w:rFonts w:ascii="Arial"/>
                <w:sz w:val="21"/>
              </w:rPr>
            </w:pPr>
          </w:p>
          <w:p w14:paraId="2EE44824">
            <w:pPr>
              <w:spacing w:line="241" w:lineRule="auto"/>
              <w:rPr>
                <w:rFonts w:ascii="Arial"/>
                <w:sz w:val="21"/>
              </w:rPr>
            </w:pPr>
          </w:p>
          <w:p w14:paraId="7CB36FE0">
            <w:pPr>
              <w:spacing w:line="241" w:lineRule="auto"/>
              <w:rPr>
                <w:rFonts w:ascii="Arial"/>
                <w:sz w:val="21"/>
              </w:rPr>
            </w:pPr>
          </w:p>
          <w:p w14:paraId="5426DAC2">
            <w:pPr>
              <w:spacing w:line="241" w:lineRule="auto"/>
              <w:rPr>
                <w:rFonts w:ascii="Arial"/>
                <w:sz w:val="21"/>
              </w:rPr>
            </w:pPr>
          </w:p>
          <w:p w14:paraId="1E563949">
            <w:pPr>
              <w:spacing w:line="241" w:lineRule="auto"/>
              <w:rPr>
                <w:rFonts w:ascii="Arial"/>
                <w:sz w:val="21"/>
              </w:rPr>
            </w:pPr>
          </w:p>
          <w:p w14:paraId="744094FA">
            <w:pPr>
              <w:spacing w:line="241" w:lineRule="auto"/>
              <w:rPr>
                <w:rFonts w:ascii="Arial"/>
                <w:sz w:val="21"/>
              </w:rPr>
            </w:pPr>
          </w:p>
          <w:p w14:paraId="481C7DA5">
            <w:pPr>
              <w:spacing w:line="241" w:lineRule="auto"/>
              <w:rPr>
                <w:rFonts w:ascii="Arial"/>
                <w:sz w:val="21"/>
              </w:rPr>
            </w:pPr>
          </w:p>
          <w:p w14:paraId="1E0A4004">
            <w:pPr>
              <w:spacing w:line="241" w:lineRule="auto"/>
              <w:rPr>
                <w:rFonts w:ascii="Arial"/>
                <w:sz w:val="21"/>
              </w:rPr>
            </w:pPr>
          </w:p>
          <w:p w14:paraId="18A94AB5">
            <w:pPr>
              <w:spacing w:line="241" w:lineRule="auto"/>
              <w:rPr>
                <w:rFonts w:ascii="Arial"/>
                <w:sz w:val="21"/>
              </w:rPr>
            </w:pPr>
          </w:p>
          <w:p w14:paraId="5A86A906">
            <w:pPr>
              <w:pStyle w:val="6"/>
              <w:spacing w:before="94" w:line="219" w:lineRule="auto"/>
              <w:ind w:left="2519"/>
              <w:rPr>
                <w:sz w:val="29"/>
                <w:szCs w:val="29"/>
              </w:rPr>
            </w:pPr>
            <w:r>
              <w:rPr>
                <w:b/>
                <w:bCs/>
                <w:spacing w:val="1"/>
                <w:sz w:val="29"/>
                <w:szCs w:val="29"/>
              </w:rPr>
              <w:t>技术</w:t>
            </w:r>
            <w:r>
              <w:rPr>
                <w:rFonts w:hint="eastAsia"/>
                <w:b/>
                <w:bCs/>
                <w:spacing w:val="1"/>
                <w:sz w:val="29"/>
                <w:szCs w:val="29"/>
                <w:highlight w:val="yellow"/>
                <w:lang w:eastAsia="zh-CN"/>
              </w:rPr>
              <w:t>合同</w:t>
            </w:r>
            <w:r>
              <w:rPr>
                <w:b/>
                <w:bCs/>
                <w:spacing w:val="1"/>
                <w:sz w:val="29"/>
                <w:szCs w:val="29"/>
              </w:rPr>
              <w:t>登记</w:t>
            </w:r>
            <w:r>
              <w:rPr>
                <w:rFonts w:hint="eastAsia"/>
                <w:b/>
                <w:bCs/>
                <w:spacing w:val="1"/>
                <w:sz w:val="29"/>
                <w:szCs w:val="29"/>
                <w:highlight w:val="yellow"/>
                <w:lang w:eastAsia="zh-CN"/>
              </w:rPr>
              <w:t>机关</w:t>
            </w:r>
            <w:r>
              <w:rPr>
                <w:b/>
                <w:bCs/>
                <w:spacing w:val="1"/>
                <w:sz w:val="29"/>
                <w:szCs w:val="29"/>
              </w:rPr>
              <w:t>(专用</w:t>
            </w:r>
            <w:r>
              <w:rPr>
                <w:rFonts w:hint="eastAsia"/>
                <w:b/>
                <w:bCs/>
                <w:spacing w:val="1"/>
                <w:sz w:val="29"/>
                <w:szCs w:val="29"/>
                <w:highlight w:val="yellow"/>
                <w:lang w:eastAsia="zh-CN"/>
              </w:rPr>
              <w:t>章</w:t>
            </w:r>
            <w:r>
              <w:rPr>
                <w:b/>
                <w:bCs/>
                <w:spacing w:val="1"/>
                <w:sz w:val="29"/>
                <w:szCs w:val="29"/>
              </w:rPr>
              <w:t>)</w:t>
            </w:r>
          </w:p>
          <w:p w14:paraId="0181BD87">
            <w:pPr>
              <w:spacing w:line="280" w:lineRule="auto"/>
              <w:rPr>
                <w:rFonts w:ascii="Arial"/>
                <w:sz w:val="21"/>
              </w:rPr>
            </w:pPr>
          </w:p>
          <w:p w14:paraId="1989301D">
            <w:pPr>
              <w:pStyle w:val="6"/>
              <w:spacing w:before="95" w:line="219" w:lineRule="auto"/>
              <w:ind w:left="119"/>
              <w:rPr>
                <w:rFonts w:hint="eastAsia" w:eastAsia="宋体"/>
                <w:sz w:val="29"/>
                <w:szCs w:val="29"/>
                <w:lang w:eastAsia="zh-CN"/>
              </w:rPr>
            </w:pPr>
            <w:r>
              <w:rPr>
                <w:b/>
                <w:bCs/>
                <w:spacing w:val="1"/>
                <w:sz w:val="29"/>
                <w:szCs w:val="29"/>
              </w:rPr>
              <w:t>经办</w:t>
            </w:r>
            <w:r>
              <w:rPr>
                <w:rFonts w:hint="eastAsia"/>
                <w:b/>
                <w:bCs/>
                <w:spacing w:val="1"/>
                <w:sz w:val="29"/>
                <w:szCs w:val="29"/>
                <w:highlight w:val="yellow"/>
                <w:lang w:eastAsia="zh-CN"/>
              </w:rPr>
              <w:t>人</w:t>
            </w:r>
            <w:r>
              <w:rPr>
                <w:b/>
                <w:bCs/>
                <w:spacing w:val="1"/>
                <w:sz w:val="29"/>
                <w:szCs w:val="29"/>
              </w:rPr>
              <w:t>：</w:t>
            </w:r>
            <w:r>
              <w:rPr>
                <w:spacing w:val="1"/>
                <w:sz w:val="29"/>
                <w:szCs w:val="29"/>
              </w:rPr>
              <w:t xml:space="preserve">              </w:t>
            </w:r>
            <w:r>
              <w:rPr>
                <w:b/>
                <w:bCs/>
                <w:spacing w:val="1"/>
                <w:sz w:val="29"/>
                <w:szCs w:val="29"/>
              </w:rPr>
              <w:t>(</w:t>
            </w:r>
            <w:r>
              <w:rPr>
                <w:rFonts w:hint="eastAsia"/>
                <w:b/>
                <w:bCs/>
                <w:spacing w:val="1"/>
                <w:sz w:val="29"/>
                <w:szCs w:val="29"/>
                <w:highlight w:val="yellow"/>
                <w:lang w:eastAsia="zh-CN"/>
              </w:rPr>
              <w:t>签章</w:t>
            </w:r>
            <w:r>
              <w:rPr>
                <w:b/>
                <w:bCs/>
                <w:spacing w:val="1"/>
                <w:sz w:val="29"/>
                <w:szCs w:val="29"/>
              </w:rPr>
              <w:t>)</w:t>
            </w:r>
            <w:r>
              <w:rPr>
                <w:spacing w:val="44"/>
                <w:sz w:val="29"/>
                <w:szCs w:val="29"/>
              </w:rPr>
              <w:t xml:space="preserve">   </w:t>
            </w:r>
            <w:r>
              <w:rPr>
                <w:rFonts w:hint="eastAsia"/>
                <w:b/>
                <w:spacing w:val="1"/>
                <w:sz w:val="29"/>
                <w:szCs w:val="29"/>
                <w:highlight w:val="yellow"/>
                <w:lang w:eastAsia="zh-CN"/>
              </w:rPr>
              <w:t>年</w:t>
            </w:r>
            <w:r>
              <w:rPr>
                <w:spacing w:val="1"/>
                <w:sz w:val="29"/>
                <w:szCs w:val="29"/>
              </w:rPr>
              <w:t xml:space="preserve">   </w:t>
            </w:r>
            <w:r>
              <w:rPr>
                <w:rFonts w:hint="eastAsia"/>
                <w:b/>
                <w:spacing w:val="1"/>
                <w:sz w:val="29"/>
                <w:szCs w:val="29"/>
                <w:highlight w:val="yellow"/>
                <w:lang w:eastAsia="zh-CN"/>
              </w:rPr>
              <w:t>月</w:t>
            </w:r>
            <w:r>
              <w:rPr>
                <w:spacing w:val="20"/>
                <w:sz w:val="29"/>
                <w:szCs w:val="29"/>
              </w:rPr>
              <w:t xml:space="preserve">    </w:t>
            </w:r>
            <w:r>
              <w:rPr>
                <w:rFonts w:hint="eastAsia"/>
                <w:b/>
                <w:spacing w:val="1"/>
                <w:sz w:val="29"/>
                <w:szCs w:val="29"/>
                <w:highlight w:val="yellow"/>
                <w:lang w:eastAsia="zh-CN"/>
              </w:rPr>
              <w:t>日</w:t>
            </w:r>
          </w:p>
        </w:tc>
      </w:tr>
    </w:tbl>
    <w:p w14:paraId="65E70994">
      <w:pPr>
        <w:rPr>
          <w:rFonts w:ascii="Arial"/>
          <w:sz w:val="21"/>
        </w:rPr>
      </w:pPr>
    </w:p>
    <w:p w14:paraId="49D2C97F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2330" w:h="17120"/>
          <w:pgMar w:top="1059" w:right="1849" w:bottom="855" w:left="1725" w:header="0" w:footer="729" w:gutter="0"/>
          <w:cols w:space="720" w:num="1"/>
        </w:sectPr>
      </w:pPr>
    </w:p>
    <w:p w14:paraId="343D1527">
      <w:pPr>
        <w:spacing w:line="279" w:lineRule="auto"/>
        <w:rPr>
          <w:rFonts w:ascii="Arial"/>
          <w:sz w:val="21"/>
        </w:rPr>
      </w:pPr>
    </w:p>
    <w:p w14:paraId="14D7F0EB">
      <w:pPr>
        <w:pStyle w:val="2"/>
        <w:spacing w:before="78" w:line="219" w:lineRule="auto"/>
        <w:ind w:left="235"/>
        <w:rPr>
          <w:sz w:val="24"/>
          <w:szCs w:val="24"/>
        </w:rPr>
      </w:pPr>
      <w:r>
        <w:rPr>
          <w:spacing w:val="1"/>
          <w:sz w:val="24"/>
          <w:szCs w:val="24"/>
        </w:rPr>
        <w:t>附件2</w:t>
      </w:r>
    </w:p>
    <w:p w14:paraId="5BAE5512">
      <w:pPr>
        <w:spacing w:line="378" w:lineRule="auto"/>
        <w:rPr>
          <w:rFonts w:ascii="Arial"/>
          <w:sz w:val="21"/>
        </w:rPr>
      </w:pPr>
    </w:p>
    <w:p w14:paraId="5825042A">
      <w:pPr>
        <w:spacing w:before="91" w:line="224" w:lineRule="auto"/>
        <w:ind w:left="94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无</w:t>
      </w:r>
      <w:r>
        <w:rPr>
          <w:rFonts w:hint="eastAsia" w:ascii="楷体" w:hAnsi="楷体" w:eastAsia="楷体" w:cs="楷体"/>
          <w:b/>
          <w:spacing w:val="-1"/>
          <w:sz w:val="28"/>
          <w:szCs w:val="28"/>
          <w:highlight w:val="yellow"/>
          <w:lang w:eastAsia="zh-CN"/>
        </w:rPr>
        <w:t>人机</w:t>
      </w:r>
      <w:r>
        <w:rPr>
          <w:rFonts w:ascii="楷体" w:hAnsi="楷体" w:eastAsia="楷体" w:cs="楷体"/>
          <w:spacing w:val="-1"/>
          <w:sz w:val="28"/>
          <w:szCs w:val="28"/>
        </w:rPr>
        <w:t>专用天线之超高层蜂窝结构微波电</w:t>
      </w:r>
      <w:r>
        <w:rPr>
          <w:rFonts w:hint="eastAsia" w:ascii="楷体" w:hAnsi="楷体" w:eastAsia="楷体" w:cs="楷体"/>
          <w:b/>
          <w:spacing w:val="-1"/>
          <w:sz w:val="28"/>
          <w:szCs w:val="28"/>
          <w:highlight w:val="yellow"/>
          <w:lang w:eastAsia="zh-CN"/>
        </w:rPr>
        <w:t>路</w:t>
      </w:r>
      <w:r>
        <w:rPr>
          <w:rFonts w:ascii="楷体" w:hAnsi="楷体" w:eastAsia="楷体" w:cs="楷体"/>
          <w:spacing w:val="-1"/>
          <w:sz w:val="28"/>
          <w:szCs w:val="28"/>
        </w:rPr>
        <w:t>板及价格</w:t>
      </w:r>
    </w:p>
    <w:p w14:paraId="15D28EB9">
      <w:pPr>
        <w:spacing w:line="265" w:lineRule="auto"/>
        <w:rPr>
          <w:rFonts w:ascii="Arial"/>
          <w:sz w:val="21"/>
        </w:rPr>
      </w:pPr>
    </w:p>
    <w:p w14:paraId="2AD5B2C7">
      <w:pPr>
        <w:spacing w:line="265" w:lineRule="auto"/>
        <w:rPr>
          <w:rFonts w:ascii="Arial"/>
          <w:sz w:val="21"/>
        </w:rPr>
      </w:pPr>
    </w:p>
    <w:p w14:paraId="2408CBC2">
      <w:pPr>
        <w:spacing w:line="265" w:lineRule="auto"/>
        <w:rPr>
          <w:rFonts w:ascii="Arial"/>
          <w:sz w:val="21"/>
        </w:rPr>
      </w:pPr>
    </w:p>
    <w:p w14:paraId="16A0463E">
      <w:pPr>
        <w:spacing w:line="265" w:lineRule="auto"/>
        <w:rPr>
          <w:rFonts w:ascii="Arial"/>
          <w:sz w:val="21"/>
        </w:rPr>
      </w:pPr>
    </w:p>
    <w:p w14:paraId="16A9BB0F">
      <w:pPr>
        <w:spacing w:before="91" w:line="235" w:lineRule="auto"/>
        <w:ind w:left="235"/>
        <w:rPr>
          <w:rFonts w:ascii="楷体" w:hAnsi="楷体" w:eastAsia="楷体" w:cs="楷体"/>
          <w:sz w:val="24"/>
          <w:szCs w:val="24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5998210</wp:posOffset>
            </wp:positionH>
            <wp:positionV relativeFrom="paragraph">
              <wp:posOffset>4188460</wp:posOffset>
            </wp:positionV>
            <wp:extent cx="196850" cy="88455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7158" cy="884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spacing w:val="-2"/>
          <w:position w:val="-2"/>
          <w:sz w:val="28"/>
          <w:szCs w:val="28"/>
        </w:rPr>
        <w:t>项目</w:t>
      </w:r>
      <w:r>
        <w:rPr>
          <w:rFonts w:hint="eastAsia" w:ascii="楷体" w:hAnsi="楷体" w:eastAsia="楷体" w:cs="楷体"/>
          <w:b/>
          <w:spacing w:val="-2"/>
          <w:position w:val="-2"/>
          <w:sz w:val="28"/>
          <w:szCs w:val="28"/>
          <w:highlight w:val="yellow"/>
          <w:lang w:eastAsia="zh-CN"/>
        </w:rPr>
        <w:t>名</w:t>
      </w:r>
      <w:r>
        <w:rPr>
          <w:rFonts w:ascii="楷体" w:hAnsi="楷体" w:eastAsia="楷体" w:cs="楷体"/>
          <w:spacing w:val="-2"/>
          <w:position w:val="-2"/>
          <w:sz w:val="28"/>
          <w:szCs w:val="28"/>
        </w:rPr>
        <w:t>称：</w:t>
      </w:r>
      <w:r>
        <w:rPr>
          <w:rFonts w:ascii="楷体" w:hAnsi="楷体" w:eastAsia="楷体" w:cs="楷体"/>
          <w:spacing w:val="37"/>
          <w:position w:val="-2"/>
          <w:sz w:val="28"/>
          <w:szCs w:val="28"/>
        </w:rPr>
        <w:t xml:space="preserve">   </w:t>
      </w:r>
      <w:r>
        <w:rPr>
          <w:rFonts w:ascii="楷体" w:hAnsi="楷体" w:eastAsia="楷体" w:cs="楷体"/>
          <w:spacing w:val="-2"/>
          <w:sz w:val="24"/>
          <w:szCs w:val="24"/>
        </w:rPr>
        <w:t>无</w:t>
      </w:r>
      <w:r>
        <w:rPr>
          <w:rFonts w:hint="eastAsia" w:ascii="楷体" w:hAnsi="楷体" w:eastAsia="楷体" w:cs="楷体"/>
          <w:b/>
          <w:spacing w:val="-2"/>
          <w:sz w:val="24"/>
          <w:szCs w:val="24"/>
          <w:highlight w:val="yellow"/>
          <w:lang w:eastAsia="zh-CN"/>
        </w:rPr>
        <w:t>人机</w:t>
      </w:r>
      <w:r>
        <w:rPr>
          <w:rFonts w:ascii="楷体" w:hAnsi="楷体" w:eastAsia="楷体" w:cs="楷体"/>
          <w:spacing w:val="-2"/>
          <w:sz w:val="24"/>
          <w:szCs w:val="24"/>
        </w:rPr>
        <w:t>专用天线之超高层蜂窝结构微波电</w:t>
      </w:r>
      <w:r>
        <w:rPr>
          <w:rFonts w:hint="eastAsia" w:ascii="楷体" w:hAnsi="楷体" w:eastAsia="楷体" w:cs="楷体"/>
          <w:b/>
          <w:spacing w:val="-2"/>
          <w:sz w:val="24"/>
          <w:szCs w:val="24"/>
          <w:highlight w:val="yellow"/>
          <w:lang w:eastAsia="zh-CN"/>
        </w:rPr>
        <w:t>路</w:t>
      </w:r>
      <w:r>
        <w:rPr>
          <w:rFonts w:ascii="楷体" w:hAnsi="楷体" w:eastAsia="楷体" w:cs="楷体"/>
          <w:spacing w:val="-2"/>
          <w:sz w:val="24"/>
          <w:szCs w:val="24"/>
        </w:rPr>
        <w:t>板的</w:t>
      </w:r>
      <w:r>
        <w:rPr>
          <w:rFonts w:hint="eastAsia" w:ascii="楷体" w:hAnsi="楷体" w:eastAsia="楷体" w:cs="楷体"/>
          <w:b/>
          <w:spacing w:val="-2"/>
          <w:sz w:val="24"/>
          <w:szCs w:val="24"/>
          <w:highlight w:val="yellow"/>
          <w:lang w:eastAsia="zh-CN"/>
        </w:rPr>
        <w:t>关</w:t>
      </w:r>
      <w:r>
        <w:rPr>
          <w:rFonts w:ascii="楷体" w:hAnsi="楷体" w:eastAsia="楷体" w:cs="楷体"/>
          <w:spacing w:val="-2"/>
          <w:sz w:val="24"/>
          <w:szCs w:val="24"/>
        </w:rPr>
        <w:t>键技术研发</w:t>
      </w:r>
    </w:p>
    <w:p w14:paraId="46699E41">
      <w:pPr>
        <w:spacing w:line="95" w:lineRule="exact"/>
      </w:pPr>
    </w:p>
    <w:tbl>
      <w:tblPr>
        <w:tblStyle w:val="5"/>
        <w:tblW w:w="8429" w:type="dxa"/>
        <w:tblInd w:w="2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4105"/>
        <w:gridCol w:w="2412"/>
      </w:tblGrid>
      <w:tr w14:paraId="103EE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12" w:type="dxa"/>
            <w:vAlign w:val="top"/>
          </w:tcPr>
          <w:p w14:paraId="629BFC84">
            <w:pPr>
              <w:pStyle w:val="6"/>
              <w:spacing w:before="273" w:line="221" w:lineRule="auto"/>
              <w:ind w:left="69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4105" w:type="dxa"/>
            <w:vAlign w:val="top"/>
          </w:tcPr>
          <w:p w14:paraId="210CAB4C">
            <w:pPr>
              <w:pStyle w:val="6"/>
              <w:spacing w:before="271" w:line="219" w:lineRule="auto"/>
              <w:ind w:left="1546"/>
              <w:rPr>
                <w:sz w:val="25"/>
                <w:szCs w:val="25"/>
              </w:rPr>
            </w:pPr>
            <w:r>
              <w:rPr>
                <w:rFonts w:hint="eastAsia"/>
                <w:b/>
                <w:bCs/>
                <w:spacing w:val="-5"/>
                <w:sz w:val="25"/>
                <w:szCs w:val="25"/>
                <w:highlight w:val="yellow"/>
                <w:lang w:eastAsia="zh-CN"/>
              </w:rPr>
              <w:t>开发</w:t>
            </w:r>
            <w:r>
              <w:rPr>
                <w:b/>
                <w:bCs/>
                <w:spacing w:val="-5"/>
                <w:sz w:val="25"/>
                <w:szCs w:val="25"/>
              </w:rPr>
              <w:t>模块</w:t>
            </w:r>
          </w:p>
        </w:tc>
        <w:tc>
          <w:tcPr>
            <w:tcW w:w="2412" w:type="dxa"/>
            <w:vAlign w:val="top"/>
          </w:tcPr>
          <w:p w14:paraId="19F4754E">
            <w:pPr>
              <w:pStyle w:val="6"/>
              <w:spacing w:before="272" w:line="220" w:lineRule="auto"/>
              <w:ind w:left="701"/>
              <w:rPr>
                <w:sz w:val="25"/>
                <w:szCs w:val="25"/>
              </w:rPr>
            </w:pPr>
            <w:r>
              <w:rPr>
                <w:rFonts w:hint="eastAsia"/>
                <w:b/>
                <w:bCs/>
                <w:spacing w:val="3"/>
                <w:sz w:val="25"/>
                <w:szCs w:val="25"/>
                <w:highlight w:val="yellow"/>
                <w:lang w:eastAsia="zh-CN"/>
              </w:rPr>
              <w:t>开发</w:t>
            </w:r>
            <w:r>
              <w:rPr>
                <w:b/>
                <w:bCs/>
                <w:spacing w:val="3"/>
                <w:sz w:val="25"/>
                <w:szCs w:val="25"/>
              </w:rPr>
              <w:t>费用</w:t>
            </w:r>
          </w:p>
        </w:tc>
      </w:tr>
      <w:tr w14:paraId="6E053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2" w:type="dxa"/>
            <w:vAlign w:val="top"/>
          </w:tcPr>
          <w:p w14:paraId="44D5382E">
            <w:pPr>
              <w:spacing w:line="251" w:lineRule="auto"/>
              <w:rPr>
                <w:rFonts w:ascii="Arial"/>
                <w:sz w:val="21"/>
              </w:rPr>
            </w:pPr>
          </w:p>
          <w:p w14:paraId="3AE69B98">
            <w:pPr>
              <w:pStyle w:val="6"/>
              <w:spacing w:before="81" w:line="184" w:lineRule="auto"/>
              <w:ind w:left="885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z w:val="25"/>
                <w:szCs w:val="25"/>
                <w:highlight w:val="yellow"/>
                <w:lang w:eastAsia="zh-CN"/>
              </w:rPr>
              <w:t>1</w:t>
            </w:r>
          </w:p>
        </w:tc>
        <w:tc>
          <w:tcPr>
            <w:tcW w:w="4105" w:type="dxa"/>
            <w:vAlign w:val="top"/>
          </w:tcPr>
          <w:p w14:paraId="4BFBD7DE">
            <w:pPr>
              <w:pStyle w:val="6"/>
              <w:spacing w:before="271" w:line="219" w:lineRule="auto"/>
              <w:ind w:left="1292"/>
              <w:rPr>
                <w:sz w:val="25"/>
                <w:szCs w:val="25"/>
              </w:rPr>
            </w:pPr>
            <w:r>
              <w:rPr>
                <w:rFonts w:hint="eastAsia"/>
                <w:b/>
                <w:spacing w:val="2"/>
                <w:sz w:val="25"/>
                <w:szCs w:val="25"/>
                <w:highlight w:val="yellow"/>
                <w:lang w:eastAsia="zh-CN"/>
              </w:rPr>
              <w:t>产品设计</w:t>
            </w:r>
            <w:r>
              <w:rPr>
                <w:spacing w:val="2"/>
                <w:sz w:val="25"/>
                <w:szCs w:val="25"/>
              </w:rPr>
              <w:t>图纸</w:t>
            </w:r>
          </w:p>
        </w:tc>
        <w:tc>
          <w:tcPr>
            <w:tcW w:w="2412" w:type="dxa"/>
            <w:vAlign w:val="top"/>
          </w:tcPr>
          <w:p w14:paraId="38B3BC64">
            <w:pPr>
              <w:spacing w:line="251" w:lineRule="auto"/>
              <w:rPr>
                <w:rFonts w:ascii="Arial"/>
                <w:sz w:val="21"/>
              </w:rPr>
            </w:pPr>
          </w:p>
          <w:p w14:paraId="18F5147E">
            <w:pPr>
              <w:pStyle w:val="6"/>
              <w:spacing w:before="81" w:line="184" w:lineRule="auto"/>
              <w:ind w:left="947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1</w:t>
            </w:r>
            <w:r>
              <w:rPr>
                <w:spacing w:val="-6"/>
                <w:sz w:val="25"/>
                <w:szCs w:val="25"/>
              </w:rPr>
              <w:t>9.</w:t>
            </w: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5</w:t>
            </w:r>
          </w:p>
        </w:tc>
      </w:tr>
      <w:tr w14:paraId="03F2E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2" w:type="dxa"/>
            <w:vAlign w:val="top"/>
          </w:tcPr>
          <w:p w14:paraId="01906974">
            <w:pPr>
              <w:spacing w:line="253" w:lineRule="auto"/>
              <w:rPr>
                <w:rFonts w:ascii="Arial"/>
                <w:sz w:val="21"/>
              </w:rPr>
            </w:pPr>
          </w:p>
          <w:p w14:paraId="023B1F37">
            <w:pPr>
              <w:pStyle w:val="6"/>
              <w:spacing w:before="82" w:line="183" w:lineRule="auto"/>
              <w:ind w:left="8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4105" w:type="dxa"/>
            <w:vAlign w:val="top"/>
          </w:tcPr>
          <w:p w14:paraId="714B1188">
            <w:pPr>
              <w:pStyle w:val="6"/>
              <w:spacing w:before="272" w:line="219" w:lineRule="auto"/>
              <w:ind w:left="1292"/>
              <w:rPr>
                <w:sz w:val="25"/>
                <w:szCs w:val="25"/>
              </w:rPr>
            </w:pPr>
            <w:r>
              <w:rPr>
                <w:rFonts w:hint="eastAsia"/>
                <w:b/>
                <w:spacing w:val="-2"/>
                <w:sz w:val="25"/>
                <w:szCs w:val="25"/>
                <w:highlight w:val="yellow"/>
                <w:lang w:eastAsia="zh-CN"/>
              </w:rPr>
              <w:t>开发</w:t>
            </w:r>
            <w:r>
              <w:rPr>
                <w:spacing w:val="-2"/>
                <w:sz w:val="25"/>
                <w:szCs w:val="25"/>
              </w:rPr>
              <w:t>技术资料</w:t>
            </w:r>
          </w:p>
        </w:tc>
        <w:tc>
          <w:tcPr>
            <w:tcW w:w="2412" w:type="dxa"/>
            <w:vAlign w:val="top"/>
          </w:tcPr>
          <w:p w14:paraId="282F1708">
            <w:pPr>
              <w:spacing w:line="252" w:lineRule="auto"/>
              <w:rPr>
                <w:rFonts w:ascii="Arial"/>
                <w:sz w:val="21"/>
              </w:rPr>
            </w:pPr>
          </w:p>
          <w:p w14:paraId="4FCBE81F">
            <w:pPr>
              <w:pStyle w:val="6"/>
              <w:spacing w:before="81" w:line="184" w:lineRule="auto"/>
              <w:ind w:left="947"/>
              <w:rPr>
                <w:sz w:val="25"/>
                <w:szCs w:val="25"/>
              </w:rPr>
            </w:pP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15</w:t>
            </w:r>
            <w:r>
              <w:rPr>
                <w:spacing w:val="-6"/>
                <w:sz w:val="25"/>
                <w:szCs w:val="25"/>
              </w:rPr>
              <w:t>.4</w:t>
            </w:r>
          </w:p>
        </w:tc>
      </w:tr>
      <w:tr w14:paraId="2EC5A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12" w:type="dxa"/>
            <w:vAlign w:val="top"/>
          </w:tcPr>
          <w:p w14:paraId="76298794">
            <w:pPr>
              <w:spacing w:line="264" w:lineRule="auto"/>
              <w:rPr>
                <w:rFonts w:ascii="Arial"/>
                <w:sz w:val="21"/>
              </w:rPr>
            </w:pPr>
          </w:p>
          <w:p w14:paraId="707B8AF5">
            <w:pPr>
              <w:pStyle w:val="6"/>
              <w:spacing w:before="82" w:line="183" w:lineRule="auto"/>
              <w:ind w:left="885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z w:val="25"/>
                <w:szCs w:val="25"/>
                <w:highlight w:val="yellow"/>
                <w:lang w:eastAsia="zh-CN"/>
              </w:rPr>
              <w:t>3</w:t>
            </w:r>
          </w:p>
        </w:tc>
        <w:tc>
          <w:tcPr>
            <w:tcW w:w="4105" w:type="dxa"/>
            <w:vAlign w:val="top"/>
          </w:tcPr>
          <w:p w14:paraId="60A5F2D4">
            <w:pPr>
              <w:pStyle w:val="6"/>
              <w:spacing w:before="281" w:line="219" w:lineRule="auto"/>
              <w:ind w:left="1172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spacing w:val="1"/>
                <w:sz w:val="25"/>
                <w:szCs w:val="25"/>
              </w:rPr>
              <w:t>原</w:t>
            </w:r>
            <w:r>
              <w:rPr>
                <w:rFonts w:hint="eastAsia"/>
                <w:b/>
                <w:spacing w:val="1"/>
                <w:sz w:val="25"/>
                <w:szCs w:val="25"/>
                <w:highlight w:val="yellow"/>
                <w:lang w:eastAsia="zh-CN"/>
              </w:rPr>
              <w:t>材料</w:t>
            </w:r>
            <w:r>
              <w:rPr>
                <w:spacing w:val="1"/>
                <w:sz w:val="25"/>
                <w:szCs w:val="25"/>
              </w:rPr>
              <w:t>配</w:t>
            </w:r>
            <w:r>
              <w:rPr>
                <w:rFonts w:hint="eastAsia"/>
                <w:b/>
                <w:spacing w:val="1"/>
                <w:sz w:val="25"/>
                <w:szCs w:val="25"/>
                <w:highlight w:val="yellow"/>
                <w:lang w:eastAsia="zh-CN"/>
              </w:rPr>
              <w:t>方参数</w:t>
            </w:r>
          </w:p>
        </w:tc>
        <w:tc>
          <w:tcPr>
            <w:tcW w:w="2412" w:type="dxa"/>
            <w:vAlign w:val="top"/>
          </w:tcPr>
          <w:p w14:paraId="148572AD">
            <w:pPr>
              <w:spacing w:line="263" w:lineRule="auto"/>
              <w:rPr>
                <w:rFonts w:ascii="Arial"/>
                <w:sz w:val="21"/>
              </w:rPr>
            </w:pPr>
          </w:p>
          <w:p w14:paraId="32DAD8C3">
            <w:pPr>
              <w:pStyle w:val="6"/>
              <w:spacing w:before="81" w:line="184" w:lineRule="auto"/>
              <w:ind w:left="947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15</w:t>
            </w:r>
            <w:r>
              <w:rPr>
                <w:spacing w:val="-6"/>
                <w:sz w:val="25"/>
                <w:szCs w:val="25"/>
              </w:rPr>
              <w:t>.</w:t>
            </w: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5</w:t>
            </w:r>
          </w:p>
        </w:tc>
      </w:tr>
      <w:tr w14:paraId="1F4C4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12" w:type="dxa"/>
            <w:vAlign w:val="top"/>
          </w:tcPr>
          <w:p w14:paraId="6BC5938C">
            <w:pPr>
              <w:spacing w:line="266" w:lineRule="auto"/>
              <w:rPr>
                <w:rFonts w:ascii="Arial"/>
                <w:sz w:val="21"/>
              </w:rPr>
            </w:pPr>
          </w:p>
          <w:p w14:paraId="4F498527">
            <w:pPr>
              <w:pStyle w:val="6"/>
              <w:spacing w:before="82" w:line="183" w:lineRule="auto"/>
              <w:ind w:left="8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4105" w:type="dxa"/>
            <w:vAlign w:val="top"/>
          </w:tcPr>
          <w:p w14:paraId="44DF3503">
            <w:pPr>
              <w:pStyle w:val="6"/>
              <w:spacing w:before="285" w:line="219" w:lineRule="auto"/>
              <w:ind w:left="792"/>
              <w:rPr>
                <w:sz w:val="25"/>
                <w:szCs w:val="25"/>
              </w:rPr>
            </w:pPr>
            <w:r>
              <w:rPr>
                <w:rFonts w:hint="eastAsia"/>
                <w:b/>
                <w:spacing w:val="-1"/>
                <w:sz w:val="25"/>
                <w:szCs w:val="25"/>
                <w:highlight w:val="yellow"/>
                <w:lang w:eastAsia="zh-CN"/>
              </w:rPr>
              <w:t>产品</w:t>
            </w:r>
            <w:r>
              <w:rPr>
                <w:spacing w:val="-1"/>
                <w:sz w:val="25"/>
                <w:szCs w:val="25"/>
              </w:rPr>
              <w:t>检测和可靠性测试</w:t>
            </w:r>
          </w:p>
        </w:tc>
        <w:tc>
          <w:tcPr>
            <w:tcW w:w="2412" w:type="dxa"/>
            <w:vAlign w:val="top"/>
          </w:tcPr>
          <w:p w14:paraId="095A8A18">
            <w:pPr>
              <w:spacing w:line="265" w:lineRule="auto"/>
              <w:rPr>
                <w:rFonts w:ascii="Arial"/>
                <w:sz w:val="21"/>
              </w:rPr>
            </w:pPr>
          </w:p>
          <w:p w14:paraId="234F9DF8">
            <w:pPr>
              <w:pStyle w:val="6"/>
              <w:spacing w:before="81" w:line="184" w:lineRule="auto"/>
              <w:ind w:left="947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1</w:t>
            </w:r>
            <w:r>
              <w:rPr>
                <w:spacing w:val="-6"/>
                <w:sz w:val="25"/>
                <w:szCs w:val="25"/>
              </w:rPr>
              <w:t>0.</w:t>
            </w: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5</w:t>
            </w:r>
          </w:p>
        </w:tc>
      </w:tr>
      <w:tr w14:paraId="4AC1B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2" w:type="dxa"/>
            <w:vAlign w:val="top"/>
          </w:tcPr>
          <w:p w14:paraId="169C995B">
            <w:pPr>
              <w:spacing w:line="259" w:lineRule="auto"/>
              <w:rPr>
                <w:rFonts w:ascii="Arial"/>
                <w:sz w:val="21"/>
              </w:rPr>
            </w:pPr>
          </w:p>
          <w:p w14:paraId="6345DB0A">
            <w:pPr>
              <w:pStyle w:val="6"/>
              <w:spacing w:before="81" w:line="182" w:lineRule="auto"/>
              <w:ind w:left="885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z w:val="25"/>
                <w:szCs w:val="25"/>
                <w:highlight w:val="yellow"/>
                <w:lang w:eastAsia="zh-CN"/>
              </w:rPr>
              <w:t>5</w:t>
            </w:r>
          </w:p>
        </w:tc>
        <w:tc>
          <w:tcPr>
            <w:tcW w:w="4105" w:type="dxa"/>
            <w:vAlign w:val="top"/>
          </w:tcPr>
          <w:p w14:paraId="73265B69">
            <w:pPr>
              <w:pStyle w:val="6"/>
              <w:spacing w:before="274" w:line="219" w:lineRule="auto"/>
              <w:ind w:left="1542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装</w:t>
            </w:r>
            <w:r>
              <w:rPr>
                <w:rFonts w:hint="eastAsia"/>
                <w:b/>
                <w:spacing w:val="-2"/>
                <w:sz w:val="25"/>
                <w:szCs w:val="25"/>
                <w:highlight w:val="yellow"/>
                <w:lang w:eastAsia="zh-CN"/>
              </w:rPr>
              <w:t>机</w:t>
            </w:r>
            <w:r>
              <w:rPr>
                <w:spacing w:val="-2"/>
                <w:sz w:val="25"/>
                <w:szCs w:val="25"/>
              </w:rPr>
              <w:t>调试</w:t>
            </w:r>
          </w:p>
        </w:tc>
        <w:tc>
          <w:tcPr>
            <w:tcW w:w="2412" w:type="dxa"/>
            <w:vAlign w:val="top"/>
          </w:tcPr>
          <w:p w14:paraId="7D338ED9">
            <w:pPr>
              <w:spacing w:line="256" w:lineRule="auto"/>
              <w:rPr>
                <w:rFonts w:ascii="Arial"/>
                <w:sz w:val="21"/>
              </w:rPr>
            </w:pPr>
          </w:p>
          <w:p w14:paraId="66415943">
            <w:pPr>
              <w:pStyle w:val="6"/>
              <w:spacing w:before="81" w:line="184" w:lineRule="auto"/>
              <w:ind w:left="947"/>
              <w:rPr>
                <w:sz w:val="25"/>
                <w:szCs w:val="25"/>
              </w:rPr>
            </w:pP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17</w:t>
            </w:r>
            <w:r>
              <w:rPr>
                <w:spacing w:val="-6"/>
                <w:sz w:val="25"/>
                <w:szCs w:val="25"/>
              </w:rPr>
              <w:t>.2</w:t>
            </w:r>
          </w:p>
        </w:tc>
      </w:tr>
      <w:tr w14:paraId="2602B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2" w:type="dxa"/>
            <w:vAlign w:val="top"/>
          </w:tcPr>
          <w:p w14:paraId="4E113930">
            <w:pPr>
              <w:spacing w:line="258" w:lineRule="auto"/>
              <w:rPr>
                <w:rFonts w:ascii="Arial"/>
                <w:sz w:val="21"/>
              </w:rPr>
            </w:pPr>
          </w:p>
          <w:p w14:paraId="5BC4D83A">
            <w:pPr>
              <w:pStyle w:val="6"/>
              <w:spacing w:before="82" w:line="183" w:lineRule="auto"/>
              <w:ind w:left="8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4105" w:type="dxa"/>
            <w:vAlign w:val="top"/>
          </w:tcPr>
          <w:p w14:paraId="3EA4D19C">
            <w:pPr>
              <w:pStyle w:val="6"/>
              <w:spacing w:before="277" w:line="219" w:lineRule="auto"/>
              <w:ind w:left="1292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spacing w:val="1"/>
                <w:sz w:val="25"/>
                <w:szCs w:val="25"/>
              </w:rPr>
              <w:t>成套设备</w:t>
            </w:r>
            <w:r>
              <w:rPr>
                <w:rFonts w:hint="eastAsia"/>
                <w:b/>
                <w:spacing w:val="1"/>
                <w:sz w:val="25"/>
                <w:szCs w:val="25"/>
                <w:highlight w:val="yellow"/>
                <w:lang w:eastAsia="zh-CN"/>
              </w:rPr>
              <w:t>参数</w:t>
            </w:r>
          </w:p>
        </w:tc>
        <w:tc>
          <w:tcPr>
            <w:tcW w:w="2412" w:type="dxa"/>
            <w:vAlign w:val="top"/>
          </w:tcPr>
          <w:p w14:paraId="3099E911">
            <w:pPr>
              <w:spacing w:line="257" w:lineRule="auto"/>
              <w:rPr>
                <w:rFonts w:ascii="Arial"/>
                <w:sz w:val="21"/>
              </w:rPr>
            </w:pPr>
          </w:p>
          <w:p w14:paraId="7D9A1541">
            <w:pPr>
              <w:pStyle w:val="6"/>
              <w:spacing w:before="81" w:line="184" w:lineRule="auto"/>
              <w:ind w:left="947"/>
              <w:rPr>
                <w:sz w:val="25"/>
                <w:szCs w:val="25"/>
              </w:rPr>
            </w:pPr>
            <w:r>
              <w:rPr>
                <w:rFonts w:hint="eastAsia"/>
                <w:b/>
                <w:spacing w:val="-6"/>
                <w:sz w:val="25"/>
                <w:szCs w:val="25"/>
                <w:highlight w:val="yellow"/>
                <w:lang w:eastAsia="zh-CN"/>
              </w:rPr>
              <w:t>1</w:t>
            </w:r>
            <w:r>
              <w:rPr>
                <w:spacing w:val="-6"/>
                <w:sz w:val="25"/>
                <w:szCs w:val="25"/>
              </w:rPr>
              <w:t>8.4</w:t>
            </w:r>
          </w:p>
        </w:tc>
      </w:tr>
      <w:tr w14:paraId="0D4CD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12" w:type="dxa"/>
            <w:vAlign w:val="top"/>
          </w:tcPr>
          <w:p w14:paraId="7AF5B609">
            <w:pPr>
              <w:spacing w:line="271" w:lineRule="auto"/>
              <w:rPr>
                <w:rFonts w:ascii="Arial"/>
                <w:sz w:val="21"/>
              </w:rPr>
            </w:pPr>
          </w:p>
          <w:p w14:paraId="6D82CB9F">
            <w:pPr>
              <w:pStyle w:val="6"/>
              <w:spacing w:before="81" w:line="182" w:lineRule="auto"/>
              <w:ind w:left="885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z w:val="25"/>
                <w:szCs w:val="25"/>
                <w:highlight w:val="yellow"/>
                <w:lang w:eastAsia="zh-CN"/>
              </w:rPr>
              <w:t>7</w:t>
            </w:r>
          </w:p>
        </w:tc>
        <w:tc>
          <w:tcPr>
            <w:tcW w:w="4105" w:type="dxa"/>
            <w:vAlign w:val="top"/>
          </w:tcPr>
          <w:p w14:paraId="4F380731">
            <w:pPr>
              <w:pStyle w:val="6"/>
              <w:spacing w:before="288" w:line="219" w:lineRule="auto"/>
              <w:jc w:val="right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pacing w:val="-3"/>
                <w:sz w:val="25"/>
                <w:szCs w:val="25"/>
                <w:highlight w:val="yellow"/>
                <w:lang w:eastAsia="zh-CN"/>
              </w:rPr>
              <w:t>关</w:t>
            </w:r>
            <w:r>
              <w:rPr>
                <w:spacing w:val="-3"/>
                <w:sz w:val="25"/>
                <w:szCs w:val="25"/>
              </w:rPr>
              <w:t>知识产权(含发</w:t>
            </w:r>
            <w:r>
              <w:rPr>
                <w:rFonts w:hint="eastAsia"/>
                <w:b/>
                <w:spacing w:val="-3"/>
                <w:sz w:val="25"/>
                <w:szCs w:val="25"/>
                <w:highlight w:val="yellow"/>
                <w:lang w:eastAsia="zh-CN"/>
              </w:rPr>
              <w:t>明</w:t>
            </w:r>
            <w:r>
              <w:rPr>
                <w:spacing w:val="-3"/>
                <w:sz w:val="25"/>
                <w:szCs w:val="25"/>
              </w:rPr>
              <w:t>专利、</w:t>
            </w:r>
            <w:r>
              <w:rPr>
                <w:rFonts w:hint="eastAsia"/>
                <w:b/>
                <w:spacing w:val="-3"/>
                <w:sz w:val="25"/>
                <w:szCs w:val="25"/>
                <w:highlight w:val="yellow"/>
                <w:lang w:eastAsia="zh-CN"/>
              </w:rPr>
              <w:t>学</w:t>
            </w:r>
            <w:r>
              <w:rPr>
                <w:spacing w:val="-3"/>
                <w:sz w:val="25"/>
                <w:szCs w:val="25"/>
              </w:rPr>
              <w:t>术论文</w:t>
            </w:r>
            <w:r>
              <w:rPr>
                <w:rFonts w:hint="eastAsia"/>
                <w:b/>
                <w:spacing w:val="-3"/>
                <w:sz w:val="25"/>
                <w:szCs w:val="25"/>
                <w:highlight w:val="yellow"/>
                <w:lang w:eastAsia="zh-CN"/>
              </w:rPr>
              <w:t>等</w:t>
            </w:r>
          </w:p>
        </w:tc>
        <w:tc>
          <w:tcPr>
            <w:tcW w:w="2412" w:type="dxa"/>
            <w:vAlign w:val="top"/>
          </w:tcPr>
          <w:p w14:paraId="676072EE">
            <w:pPr>
              <w:spacing w:line="269" w:lineRule="auto"/>
              <w:rPr>
                <w:rFonts w:ascii="Arial"/>
                <w:sz w:val="21"/>
              </w:rPr>
            </w:pPr>
          </w:p>
          <w:p w14:paraId="35B08089">
            <w:pPr>
              <w:pStyle w:val="6"/>
              <w:spacing w:before="82" w:line="183" w:lineRule="auto"/>
              <w:ind w:left="1007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spacing w:val="-4"/>
                <w:sz w:val="25"/>
                <w:szCs w:val="25"/>
                <w:highlight w:val="yellow"/>
                <w:lang w:eastAsia="zh-CN"/>
              </w:rPr>
              <w:t>3</w:t>
            </w:r>
            <w:r>
              <w:rPr>
                <w:spacing w:val="-4"/>
                <w:sz w:val="25"/>
                <w:szCs w:val="25"/>
              </w:rPr>
              <w:t>.</w:t>
            </w:r>
            <w:r>
              <w:rPr>
                <w:rFonts w:hint="eastAsia"/>
                <w:b/>
                <w:spacing w:val="-4"/>
                <w:sz w:val="25"/>
                <w:szCs w:val="25"/>
                <w:highlight w:val="yellow"/>
                <w:lang w:eastAsia="zh-CN"/>
              </w:rPr>
              <w:t>5</w:t>
            </w:r>
          </w:p>
        </w:tc>
      </w:tr>
      <w:tr w14:paraId="34BA7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12" w:type="dxa"/>
            <w:vAlign w:val="top"/>
          </w:tcPr>
          <w:p w14:paraId="6E1A8F21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0E278483">
            <w:pPr>
              <w:rPr>
                <w:rFonts w:ascii="Arial"/>
                <w:sz w:val="21"/>
              </w:rPr>
            </w:pPr>
          </w:p>
        </w:tc>
        <w:tc>
          <w:tcPr>
            <w:tcW w:w="2412" w:type="dxa"/>
            <w:vAlign w:val="top"/>
          </w:tcPr>
          <w:p w14:paraId="1FFB21F0">
            <w:pPr>
              <w:rPr>
                <w:rFonts w:ascii="Arial"/>
                <w:sz w:val="21"/>
              </w:rPr>
            </w:pPr>
          </w:p>
        </w:tc>
      </w:tr>
      <w:tr w14:paraId="1902D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017" w:type="dxa"/>
            <w:gridSpan w:val="2"/>
            <w:vAlign w:val="top"/>
          </w:tcPr>
          <w:p w14:paraId="223CEDA3">
            <w:pPr>
              <w:pStyle w:val="6"/>
              <w:spacing w:before="281" w:line="221" w:lineRule="auto"/>
              <w:ind w:left="2345"/>
              <w:rPr>
                <w:sz w:val="25"/>
                <w:szCs w:val="25"/>
              </w:rPr>
            </w:pPr>
            <w:r>
              <w:rPr>
                <w:spacing w:val="-13"/>
                <w:sz w:val="25"/>
                <w:szCs w:val="25"/>
              </w:rPr>
              <w:t>合</w:t>
            </w:r>
            <w:r>
              <w:rPr>
                <w:spacing w:val="21"/>
                <w:sz w:val="25"/>
                <w:szCs w:val="25"/>
              </w:rPr>
              <w:t xml:space="preserve">   </w:t>
            </w:r>
            <w:r>
              <w:rPr>
                <w:rFonts w:hint="eastAsia"/>
                <w:b/>
                <w:spacing w:val="-13"/>
                <w:sz w:val="25"/>
                <w:szCs w:val="25"/>
                <w:highlight w:val="yellow"/>
                <w:lang w:eastAsia="zh-CN"/>
              </w:rPr>
              <w:t>计</w:t>
            </w:r>
            <w:r>
              <w:rPr>
                <w:spacing w:val="-13"/>
                <w:sz w:val="25"/>
                <w:szCs w:val="25"/>
              </w:rPr>
              <w:t>：</w:t>
            </w:r>
          </w:p>
        </w:tc>
        <w:tc>
          <w:tcPr>
            <w:tcW w:w="2412" w:type="dxa"/>
            <w:vAlign w:val="top"/>
          </w:tcPr>
          <w:p w14:paraId="4F016583">
            <w:pPr>
              <w:spacing w:line="260" w:lineRule="auto"/>
              <w:rPr>
                <w:rFonts w:ascii="Arial"/>
                <w:sz w:val="21"/>
              </w:rPr>
            </w:pPr>
          </w:p>
          <w:p w14:paraId="0A4DE76E">
            <w:pPr>
              <w:pStyle w:val="6"/>
              <w:spacing w:before="81" w:line="184" w:lineRule="auto"/>
              <w:ind w:left="1007"/>
              <w:rPr>
                <w:sz w:val="25"/>
                <w:szCs w:val="25"/>
              </w:rPr>
            </w:pPr>
            <w:r>
              <w:rPr>
                <w:rFonts w:hint="eastAsia"/>
                <w:b/>
                <w:spacing w:val="-7"/>
                <w:sz w:val="25"/>
                <w:szCs w:val="25"/>
                <w:highlight w:val="yellow"/>
                <w:lang w:eastAsia="zh-CN"/>
              </w:rPr>
              <w:t>1</w:t>
            </w:r>
            <w:r>
              <w:rPr>
                <w:spacing w:val="-7"/>
                <w:sz w:val="25"/>
                <w:szCs w:val="25"/>
              </w:rPr>
              <w:t>00</w:t>
            </w:r>
          </w:p>
        </w:tc>
      </w:tr>
    </w:tbl>
    <w:p w14:paraId="78714194">
      <w:pPr>
        <w:spacing w:line="244" w:lineRule="auto"/>
        <w:rPr>
          <w:rFonts w:ascii="Arial"/>
          <w:sz w:val="21"/>
        </w:rPr>
      </w:pPr>
    </w:p>
    <w:p w14:paraId="71DFF7EC">
      <w:pPr>
        <w:spacing w:line="244" w:lineRule="auto"/>
        <w:rPr>
          <w:rFonts w:ascii="Arial"/>
          <w:sz w:val="21"/>
        </w:rPr>
      </w:pPr>
    </w:p>
    <w:p w14:paraId="50C59713">
      <w:pPr>
        <w:spacing w:line="244" w:lineRule="auto"/>
        <w:rPr>
          <w:rFonts w:ascii="Arial"/>
          <w:sz w:val="21"/>
        </w:rPr>
      </w:pPr>
    </w:p>
    <w:p w14:paraId="0998A22F">
      <w:pPr>
        <w:spacing w:line="244" w:lineRule="auto"/>
        <w:rPr>
          <w:rFonts w:ascii="Arial"/>
          <w:sz w:val="21"/>
        </w:rPr>
      </w:pPr>
    </w:p>
    <w:p w14:paraId="1B3B44BF">
      <w:pPr>
        <w:spacing w:line="244" w:lineRule="auto"/>
        <w:rPr>
          <w:rFonts w:ascii="Arial"/>
          <w:sz w:val="21"/>
        </w:rPr>
      </w:pPr>
    </w:p>
    <w:p w14:paraId="75CFF953">
      <w:pPr>
        <w:spacing w:line="244" w:lineRule="auto"/>
        <w:rPr>
          <w:rFonts w:ascii="Arial"/>
          <w:sz w:val="21"/>
        </w:rPr>
      </w:pPr>
    </w:p>
    <w:p w14:paraId="734EE29D">
      <w:pPr>
        <w:spacing w:line="245" w:lineRule="auto"/>
        <w:rPr>
          <w:rFonts w:ascii="Arial"/>
          <w:sz w:val="21"/>
        </w:rPr>
      </w:pPr>
    </w:p>
    <w:p w14:paraId="2D193ADC">
      <w:pPr>
        <w:spacing w:line="245" w:lineRule="auto"/>
        <w:rPr>
          <w:rFonts w:ascii="Arial"/>
          <w:sz w:val="21"/>
        </w:rPr>
      </w:pPr>
    </w:p>
    <w:p w14:paraId="182640F3">
      <w:pPr>
        <w:spacing w:line="245" w:lineRule="auto"/>
        <w:rPr>
          <w:rFonts w:ascii="Arial"/>
          <w:sz w:val="21"/>
        </w:rPr>
      </w:pPr>
    </w:p>
    <w:p w14:paraId="3CADB295">
      <w:pPr>
        <w:spacing w:line="1393" w:lineRule="exact"/>
        <w:ind w:firstLine="9609"/>
      </w:pPr>
      <w:r>
        <w:rPr>
          <w:position w:val="-27"/>
        </w:rPr>
        <w:drawing>
          <wp:inline distT="0" distB="0" distL="0" distR="0">
            <wp:extent cx="189230" cy="88455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9324" cy="88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E5AC9">
      <w:pPr>
        <w:spacing w:line="1393" w:lineRule="exact"/>
        <w:sectPr>
          <w:footerReference r:id="rId15" w:type="default"/>
          <w:pgSz w:w="11900" w:h="16820"/>
          <w:pgMar w:top="1429" w:right="207" w:bottom="400" w:left="1785" w:header="0" w:footer="0" w:gutter="0"/>
          <w:cols w:space="720" w:num="1"/>
        </w:sectPr>
      </w:pPr>
    </w:p>
    <w:p w14:paraId="506712AF">
      <w:pPr>
        <w:rPr>
          <w:rFonts w:ascii="Arial"/>
          <w:sz w:val="21"/>
        </w:rPr>
      </w:pPr>
    </w:p>
    <w:sectPr>
      <w:headerReference r:id="rId16" w:type="default"/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Yao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8D93D">
    <w:pPr>
      <w:spacing w:line="172" w:lineRule="auto"/>
      <w:ind w:left="440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3F22F">
    <w:pPr>
      <w:spacing w:line="173" w:lineRule="auto"/>
      <w:ind w:left="436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86031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2C08E">
    <w:pPr>
      <w:spacing w:line="173" w:lineRule="auto"/>
      <w:ind w:left="444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898C7">
    <w:pPr>
      <w:spacing w:line="163" w:lineRule="auto"/>
      <w:ind w:left="4359"/>
      <w:rPr>
        <w:rFonts w:ascii="FZYaoTi" w:hAnsi="FZYaoTi" w:eastAsia="FZYaoTi" w:cs="FZYaoTi"/>
        <w:sz w:val="14"/>
        <w:szCs w:val="14"/>
      </w:rPr>
    </w:pPr>
    <w:r>
      <w:rPr>
        <w:rFonts w:ascii="FZYaoTi" w:hAnsi="FZYaoTi" w:eastAsia="FZYaoTi" w:cs="FZYaoTi"/>
        <w:sz w:val="14"/>
        <w:szCs w:val="14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8E15F">
    <w:pPr>
      <w:spacing w:line="171" w:lineRule="auto"/>
      <w:ind w:left="439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52869">
    <w:pPr>
      <w:spacing w:line="174" w:lineRule="auto"/>
      <w:ind w:left="430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06AB3">
    <w:pPr>
      <w:spacing w:line="172" w:lineRule="auto"/>
      <w:ind w:left="436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3A93D">
    <w:pPr>
      <w:spacing w:line="175" w:lineRule="auto"/>
      <w:ind w:left="456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B6056">
    <w:pPr>
      <w:spacing w:line="174" w:lineRule="auto"/>
      <w:ind w:left="446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3734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14D6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BC231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3" Type="http://schemas.openxmlformats.org/officeDocument/2006/relationships/fontTable" Target="fontTable.xml"/><Relationship Id="rId32" Type="http://schemas.openxmlformats.org/officeDocument/2006/relationships/image" Target="media/image15.png"/><Relationship Id="rId31" Type="http://schemas.openxmlformats.org/officeDocument/2006/relationships/image" Target="media/image14.png"/><Relationship Id="rId30" Type="http://schemas.openxmlformats.org/officeDocument/2006/relationships/image" Target="media/image13.png"/><Relationship Id="rId3" Type="http://schemas.openxmlformats.org/officeDocument/2006/relationships/footnotes" Target="footnotes.xml"/><Relationship Id="rId29" Type="http://schemas.openxmlformats.org/officeDocument/2006/relationships/image" Target="media/image12.png"/><Relationship Id="rId28" Type="http://schemas.openxmlformats.org/officeDocument/2006/relationships/image" Target="media/image11.png"/><Relationship Id="rId27" Type="http://schemas.openxmlformats.org/officeDocument/2006/relationships/image" Target="media/image10.png"/><Relationship Id="rId26" Type="http://schemas.openxmlformats.org/officeDocument/2006/relationships/image" Target="media/image9.png"/><Relationship Id="rId25" Type="http://schemas.openxmlformats.org/officeDocument/2006/relationships/image" Target="media/image8.png"/><Relationship Id="rId24" Type="http://schemas.openxmlformats.org/officeDocument/2006/relationships/image" Target="media/image7.png"/><Relationship Id="rId23" Type="http://schemas.openxmlformats.org/officeDocument/2006/relationships/image" Target="media/image6.png"/><Relationship Id="rId22" Type="http://schemas.openxmlformats.org/officeDocument/2006/relationships/image" Target="media/image5.png"/><Relationship Id="rId21" Type="http://schemas.openxmlformats.org/officeDocument/2006/relationships/image" Target="media/image4.png"/><Relationship Id="rId20" Type="http://schemas.openxmlformats.org/officeDocument/2006/relationships/image" Target="media/image3.png"/><Relationship Id="rId2" Type="http://schemas.openxmlformats.org/officeDocument/2006/relationships/settings" Target="settings.xml"/><Relationship Id="rId19" Type="http://schemas.openxmlformats.org/officeDocument/2006/relationships/image" Target="media/image2.png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header" Target="header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2024-10-28T10:02:00Z</dcterms:created>
  <dc:creator>Kingsoft-PDF</dc:creator>
  <cp:lastModifiedBy>Administrator</cp:lastModifiedBy>
  <dcterms:modified xsi:type="dcterms:W3CDTF">2024-11-26T05:43:02Z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2024-10-28T10:02:17Z</vt:filetime>
  </property>
  <property fmtid="{D5CDD505-2E9C-101B-9397-08002B2CF9AE}" pid="4" name="UsrData">
    <vt:lpwstr>671ef0a5e7e5c300207c0c58wl</vt:lpwstr>
  </property>
  <property fmtid="{D5CDD505-2E9C-101B-9397-08002B2CF9AE}" pid="5" name="KSOProductBuildVer">
    <vt:lpwstr>2052-12.1.0.18608</vt:lpwstr>
  </property>
  <property fmtid="{D5CDD505-2E9C-101B-9397-08002B2CF9AE}" pid="6" name="ICV">
    <vt:lpwstr>2573B5CD0203481791DF48B7333A1557_13</vt:lpwstr>
  </property>
</Properties>
</file>